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CF" w:rsidRPr="00983BB8" w:rsidRDefault="007453CF" w:rsidP="007453CF">
      <w:pPr>
        <w:ind w:left="5669"/>
        <w:jc w:val="both"/>
      </w:pPr>
      <w:bookmarkStart w:id="0" w:name="_GoBack"/>
      <w:r w:rsidRPr="00983BB8">
        <w:t>PATVIRTINTA</w:t>
      </w:r>
    </w:p>
    <w:p w:rsidR="007453CF" w:rsidRPr="00983BB8" w:rsidRDefault="007453CF" w:rsidP="007453CF">
      <w:pPr>
        <w:ind w:left="5669"/>
        <w:jc w:val="both"/>
      </w:pPr>
      <w:r w:rsidRPr="00983BB8">
        <w:t xml:space="preserve">Trakų r. Senųjų Trakų Andžejaus </w:t>
      </w:r>
      <w:proofErr w:type="spellStart"/>
      <w:r w:rsidRPr="00983BB8">
        <w:t>Stelmachovskio</w:t>
      </w:r>
      <w:proofErr w:type="spellEnd"/>
      <w:r w:rsidRPr="00983BB8">
        <w:t xml:space="preserve"> pagrindinės </w:t>
      </w:r>
    </w:p>
    <w:p w:rsidR="007453CF" w:rsidRPr="00983BB8" w:rsidRDefault="007453CF" w:rsidP="007453CF">
      <w:pPr>
        <w:ind w:left="5669"/>
        <w:jc w:val="both"/>
      </w:pPr>
      <w:r w:rsidRPr="00983BB8">
        <w:t>mokyklos direktoriaus</w:t>
      </w:r>
    </w:p>
    <w:p w:rsidR="00983BB8" w:rsidRPr="00983BB8" w:rsidRDefault="00983BB8" w:rsidP="00983BB8">
      <w:pPr>
        <w:ind w:left="4373" w:firstLine="1296"/>
      </w:pPr>
      <w:r w:rsidRPr="00983BB8">
        <w:t>2017</w:t>
      </w:r>
      <w:r w:rsidRPr="00983BB8">
        <w:t>-12-</w:t>
      </w:r>
      <w:r w:rsidRPr="00983BB8">
        <w:t>21 d. įsakymu</w:t>
      </w:r>
      <w:r w:rsidRPr="00983BB8">
        <w:t xml:space="preserve"> </w:t>
      </w:r>
      <w:r w:rsidRPr="00983BB8">
        <w:t>Nr.</w:t>
      </w:r>
      <w:r w:rsidRPr="00983BB8">
        <w:t xml:space="preserve"> V-</w:t>
      </w:r>
      <w:r w:rsidRPr="00983BB8">
        <w:t xml:space="preserve">121 </w:t>
      </w:r>
    </w:p>
    <w:bookmarkEnd w:id="0"/>
    <w:p w:rsidR="006F1CCD" w:rsidRDefault="006F1CCD" w:rsidP="00DE437D">
      <w:pPr>
        <w:rPr>
          <w:sz w:val="20"/>
          <w:szCs w:val="20"/>
        </w:rPr>
      </w:pPr>
    </w:p>
    <w:p w:rsidR="007453CF" w:rsidRDefault="007453CF" w:rsidP="00DE437D">
      <w:pPr>
        <w:jc w:val="center"/>
        <w:rPr>
          <w:b/>
          <w:color w:val="000000"/>
        </w:rPr>
      </w:pPr>
    </w:p>
    <w:p w:rsidR="006F1CCD" w:rsidRPr="00DE437D" w:rsidRDefault="007453CF" w:rsidP="00DE437D">
      <w:pPr>
        <w:jc w:val="center"/>
        <w:rPr>
          <w:b/>
        </w:rPr>
      </w:pPr>
      <w:r w:rsidRPr="00FF5230">
        <w:rPr>
          <w:b/>
          <w:color w:val="000000"/>
        </w:rPr>
        <w:t xml:space="preserve">TRAKŲ R. </w:t>
      </w:r>
      <w:r>
        <w:rPr>
          <w:b/>
          <w:color w:val="000000"/>
        </w:rPr>
        <w:t>SENŲJŲ TRAKŲ ANDŽEJAUS STELMACHOVSKIO PAGRINDINĖS MOKYKLOS</w:t>
      </w:r>
    </w:p>
    <w:p w:rsidR="006F1CCD" w:rsidRPr="00DE437D" w:rsidRDefault="006F1CCD" w:rsidP="00DE437D">
      <w:pPr>
        <w:jc w:val="center"/>
        <w:rPr>
          <w:b/>
        </w:rPr>
      </w:pPr>
      <w:r w:rsidRPr="00DE437D">
        <w:rPr>
          <w:b/>
        </w:rPr>
        <w:t>APRŪPINIMO BENDROJO LAVINIMO DALYKŲ VADOVĖLIAIS IR MOKYMO</w:t>
      </w:r>
    </w:p>
    <w:p w:rsidR="006F1CCD" w:rsidRPr="00DE437D" w:rsidRDefault="006F1CCD" w:rsidP="00DE437D">
      <w:pPr>
        <w:jc w:val="center"/>
        <w:rPr>
          <w:b/>
        </w:rPr>
      </w:pPr>
      <w:r w:rsidRPr="00DE437D">
        <w:rPr>
          <w:b/>
        </w:rPr>
        <w:t>PRIEMONĖMIS</w:t>
      </w:r>
    </w:p>
    <w:p w:rsidR="00DE437D" w:rsidRPr="00DE437D" w:rsidRDefault="00DE437D" w:rsidP="00DE437D">
      <w:pPr>
        <w:jc w:val="center"/>
        <w:rPr>
          <w:b/>
        </w:rPr>
      </w:pPr>
    </w:p>
    <w:p w:rsidR="006F1CCD" w:rsidRPr="00DE437D" w:rsidRDefault="006F1CCD" w:rsidP="00DE437D">
      <w:pPr>
        <w:jc w:val="center"/>
        <w:rPr>
          <w:b/>
        </w:rPr>
      </w:pPr>
      <w:r w:rsidRPr="00DE437D">
        <w:rPr>
          <w:b/>
        </w:rPr>
        <w:t>TVARKOS APRAŠAS</w:t>
      </w:r>
    </w:p>
    <w:p w:rsidR="00EA4FE4" w:rsidRDefault="00EA4FE4" w:rsidP="00DE437D">
      <w:pPr>
        <w:jc w:val="center"/>
      </w:pPr>
    </w:p>
    <w:p w:rsidR="006F1CCD" w:rsidRPr="00313836" w:rsidRDefault="00313836" w:rsidP="00DE437D">
      <w:pPr>
        <w:ind w:left="360"/>
        <w:jc w:val="center"/>
        <w:rPr>
          <w:b/>
        </w:rPr>
      </w:pPr>
      <w:r>
        <w:rPr>
          <w:b/>
        </w:rPr>
        <w:t xml:space="preserve">I. </w:t>
      </w:r>
      <w:r w:rsidR="006F1CCD" w:rsidRPr="00313836">
        <w:rPr>
          <w:b/>
        </w:rPr>
        <w:t>BENDROSIOS NUOSTATOS</w:t>
      </w:r>
    </w:p>
    <w:p w:rsidR="006F1CCD" w:rsidRDefault="006F1CCD" w:rsidP="00DE437D">
      <w:pPr>
        <w:ind w:left="360"/>
      </w:pPr>
    </w:p>
    <w:p w:rsidR="007453CF" w:rsidRDefault="007453CF" w:rsidP="00DE437D">
      <w:pPr>
        <w:numPr>
          <w:ilvl w:val="0"/>
          <w:numId w:val="2"/>
        </w:numPr>
        <w:tabs>
          <w:tab w:val="clear" w:pos="720"/>
          <w:tab w:val="num" w:pos="0"/>
          <w:tab w:val="left" w:pos="851"/>
        </w:tabs>
        <w:ind w:left="0" w:firstLine="567"/>
        <w:jc w:val="both"/>
      </w:pPr>
      <w:r>
        <w:t xml:space="preserve">Trakų r. Senųjų Trakų Andžejaus </w:t>
      </w:r>
      <w:proofErr w:type="spellStart"/>
      <w:r>
        <w:t>Stelmachovskio</w:t>
      </w:r>
      <w:proofErr w:type="spellEnd"/>
      <w:r>
        <w:t xml:space="preserve"> </w:t>
      </w:r>
      <w:r w:rsidR="006F1CCD">
        <w:t xml:space="preserve">pagrindinės mokyklos bendrojo ugdymo  dalykų vadovėlių ir mokymo priemonių atitikties teisės aktams įvertinimo ir aprūpinimo </w:t>
      </w:r>
      <w:r w:rsidR="005E1B6B">
        <w:t xml:space="preserve"> jais tvarkos aprašas (toliau- T</w:t>
      </w:r>
      <w:r w:rsidR="006F1CCD">
        <w:t>varkos aprašas) parengtas vadovaujantis  Lietuvos Respublikos švietimo įstatymo ( Žin., 1991, Nr. 23-593; 2011, Nr. 38-1804) 40 straipsnio 3 dalimi ir  Lietuvos Respublikos  švietimo ir mokslo ministro 2011 m. lapkričio 30</w:t>
      </w:r>
      <w:r w:rsidR="004B3FB2">
        <w:t xml:space="preserve"> d. į</w:t>
      </w:r>
      <w:r w:rsidR="006F1CCD">
        <w:t>sakymu Nr. V- 2310 ,,Dėl bendrojo ugdymo dalykų vadovėlių ir mokymo priemonių atitikties teisės aktams įvertinimo i</w:t>
      </w:r>
      <w:r w:rsidR="004B3FB2">
        <w:t>r aprūpinimo jais tvarkos aprašo</w:t>
      </w:r>
      <w:r w:rsidR="006F1CCD">
        <w:t>“</w:t>
      </w:r>
      <w:r w:rsidR="004B3FB2">
        <w:t xml:space="preserve"> </w:t>
      </w:r>
      <w:r w:rsidR="006F1CCD">
        <w:t>ir Lietuvos Respublikos vietos savivaldos įstatymo (Žin., 1994, Nr. 55-1049, 2008, Nr. 11</w:t>
      </w:r>
      <w:r>
        <w:t xml:space="preserve">3-4290) 16 straipsnio 4 dalimi. </w:t>
      </w:r>
    </w:p>
    <w:p w:rsidR="006F1CCD" w:rsidRDefault="006F1CCD" w:rsidP="00DE437D">
      <w:pPr>
        <w:numPr>
          <w:ilvl w:val="0"/>
          <w:numId w:val="2"/>
        </w:numPr>
        <w:tabs>
          <w:tab w:val="clear" w:pos="720"/>
          <w:tab w:val="num" w:pos="0"/>
          <w:tab w:val="left" w:pos="851"/>
        </w:tabs>
        <w:ind w:left="0" w:firstLine="567"/>
        <w:jc w:val="both"/>
      </w:pPr>
      <w:r>
        <w:t xml:space="preserve">Šis Tvarkos aprašas  nustato </w:t>
      </w:r>
      <w:r w:rsidR="007453CF">
        <w:t xml:space="preserve">Trakų r. Senųjų Trakų Andžejaus </w:t>
      </w:r>
      <w:proofErr w:type="spellStart"/>
      <w:r w:rsidR="007453CF">
        <w:t>Stelmachovskio</w:t>
      </w:r>
      <w:proofErr w:type="spellEnd"/>
      <w:r w:rsidR="007453CF">
        <w:t xml:space="preserve"> </w:t>
      </w:r>
      <w:r w:rsidR="00347381">
        <w:t>pagrindinės mokyklos  (</w:t>
      </w:r>
      <w:r>
        <w:t>toliau mokyklos)  aprūpinimą  bendrojo ugdymo  dalykų vadovėliais, mokymo priemonėmis ir literatūra, vadovėlių ir mokymo priemonių įsigijimą, perskirstymą, mokyklos vadovų  įgaliojimus.</w:t>
      </w:r>
    </w:p>
    <w:p w:rsidR="006F1CCD" w:rsidRDefault="006F1CCD" w:rsidP="00DE437D">
      <w:pPr>
        <w:numPr>
          <w:ilvl w:val="0"/>
          <w:numId w:val="2"/>
        </w:numPr>
        <w:tabs>
          <w:tab w:val="clear" w:pos="720"/>
          <w:tab w:val="num" w:pos="0"/>
          <w:tab w:val="left" w:pos="851"/>
        </w:tabs>
        <w:ind w:left="0" w:firstLine="567"/>
      </w:pPr>
      <w:r>
        <w:t xml:space="preserve">Tvarkos apraše vartojamos sąvokos: </w:t>
      </w:r>
    </w:p>
    <w:p w:rsidR="00DE437D" w:rsidRDefault="00DE437D" w:rsidP="00DE437D">
      <w:pPr>
        <w:tabs>
          <w:tab w:val="left" w:pos="567"/>
        </w:tabs>
        <w:jc w:val="both"/>
      </w:pPr>
      <w:r>
        <w:rPr>
          <w:b/>
          <w:bCs/>
        </w:rPr>
        <w:tab/>
      </w:r>
      <w:r w:rsidR="006F1CCD">
        <w:rPr>
          <w:b/>
          <w:bCs/>
        </w:rPr>
        <w:t>Bendrojo ugdymo dalyko vadovėlis</w:t>
      </w:r>
      <w:r w:rsidR="006F1CCD">
        <w:rPr>
          <w:bCs/>
        </w:rPr>
        <w:t xml:space="preserve"> – vadovėlis, skirtas konkrečiam ugdymo tarpsniui</w:t>
      </w:r>
      <w:r w:rsidR="006F1CCD">
        <w:rPr>
          <w:b/>
          <w:bCs/>
        </w:rPr>
        <w:t xml:space="preserve"> </w:t>
      </w:r>
      <w:r w:rsidR="006F1CCD">
        <w:rPr>
          <w:bCs/>
        </w:rPr>
        <w:t>arba klasei, ugdymo sričiai, integruotam kursui, dalykui arba moduliui.</w:t>
      </w:r>
    </w:p>
    <w:p w:rsidR="006F1CCD" w:rsidRDefault="00DE437D" w:rsidP="00DE437D">
      <w:pPr>
        <w:tabs>
          <w:tab w:val="left" w:pos="567"/>
        </w:tabs>
        <w:jc w:val="both"/>
      </w:pPr>
      <w:r>
        <w:tab/>
      </w:r>
      <w:r w:rsidR="006F1CCD">
        <w:rPr>
          <w:b/>
        </w:rPr>
        <w:t>Mokymo  priemonės</w:t>
      </w:r>
      <w:r w:rsidR="00F45C1C">
        <w:rPr>
          <w:b/>
        </w:rPr>
        <w:t xml:space="preserve"> – </w:t>
      </w:r>
      <w:r w:rsidR="006F1CCD">
        <w:rPr>
          <w:b/>
        </w:rPr>
        <w:t xml:space="preserve"> </w:t>
      </w:r>
      <w:r w:rsidR="006F1CCD">
        <w:t>tiesiogiai mokymui(</w:t>
      </w:r>
      <w:proofErr w:type="spellStart"/>
      <w:r w:rsidR="006F1CCD">
        <w:t>si</w:t>
      </w:r>
      <w:proofErr w:type="spellEnd"/>
      <w:r w:rsidR="006F1CCD">
        <w:t>)  ir ugdymui(</w:t>
      </w:r>
      <w:proofErr w:type="spellStart"/>
      <w:r w:rsidR="006F1CCD">
        <w:t>si</w:t>
      </w:r>
      <w:proofErr w:type="spellEnd"/>
      <w:r w:rsidR="006F1CCD">
        <w:t>) reikalingos spausdintos ar skaitmeninės priemonės, daiktai, medžiagos ir įranga, mokinio darbo vietai įrengti bei mokymo priemonėms laikyti reikalingi baldai ir laboratoriniai baldai.</w:t>
      </w:r>
    </w:p>
    <w:p w:rsidR="006F1CCD" w:rsidRDefault="006F1CCD" w:rsidP="00DE437D">
      <w:pPr>
        <w:tabs>
          <w:tab w:val="left" w:pos="567"/>
          <w:tab w:val="left" w:pos="1134"/>
        </w:tabs>
        <w:ind w:firstLine="567"/>
        <w:jc w:val="both"/>
      </w:pPr>
      <w:r>
        <w:rPr>
          <w:b/>
          <w:bCs/>
        </w:rPr>
        <w:t xml:space="preserve">Leidėjas/teikėjas </w:t>
      </w:r>
      <w:r>
        <w:t>–</w:t>
      </w:r>
      <w:r>
        <w:rPr>
          <w:b/>
          <w:bCs/>
        </w:rPr>
        <w:t xml:space="preserve"> </w:t>
      </w:r>
      <w:r>
        <w:t>autorius, autorių grupė, leidykla ar kitas juridinis asmuo, susijęs su vadovėlių ir mokymo priemonių rengimu, leidyba ir platinimu.</w:t>
      </w:r>
    </w:p>
    <w:p w:rsidR="006F1CCD" w:rsidRDefault="00DE437D" w:rsidP="00DE437D">
      <w:pPr>
        <w:tabs>
          <w:tab w:val="left" w:pos="567"/>
        </w:tabs>
        <w:jc w:val="both"/>
      </w:pPr>
      <w:r>
        <w:rPr>
          <w:b/>
          <w:bCs/>
        </w:rPr>
        <w:t>         </w:t>
      </w:r>
      <w:r w:rsidR="006F1CCD">
        <w:rPr>
          <w:b/>
          <w:bCs/>
        </w:rPr>
        <w:t xml:space="preserve">Mokymo priemonės </w:t>
      </w:r>
      <w:r w:rsidR="006F1CCD">
        <w:t>–</w:t>
      </w:r>
      <w:r w:rsidR="006F1CCD">
        <w:rPr>
          <w:b/>
          <w:bCs/>
        </w:rPr>
        <w:t xml:space="preserve"> </w:t>
      </w:r>
      <w:r w:rsidR="006F1CCD">
        <w:t>vadovėlį papildančios mokymo priemonės, mokytojo knyga, priešmokyklinio ugdymo priemonės, specialiosios mokymo priemonės, skaitmeninės mokymo priemonės, ugdymo procesui reikalinga literatūra, daiktai, medžiagos ir įranga.</w:t>
      </w:r>
    </w:p>
    <w:p w:rsidR="006F1CCD" w:rsidRDefault="00DE437D" w:rsidP="00DE437D">
      <w:pPr>
        <w:tabs>
          <w:tab w:val="left" w:pos="567"/>
        </w:tabs>
        <w:jc w:val="both"/>
      </w:pPr>
      <w:r>
        <w:rPr>
          <w:rStyle w:val="Grietas"/>
        </w:rPr>
        <w:t>         </w:t>
      </w:r>
      <w:r w:rsidR="006F1CCD">
        <w:rPr>
          <w:rStyle w:val="Grietas"/>
        </w:rPr>
        <w:t>Naujas vadovėlis</w:t>
      </w:r>
      <w:r w:rsidR="006F1CCD">
        <w:rPr>
          <w:rStyle w:val="Grietas"/>
          <w:b w:val="0"/>
          <w:bCs w:val="0"/>
        </w:rPr>
        <w:t xml:space="preserve"> – pirmą kartą leidžiamas vadovėlis</w:t>
      </w:r>
      <w:r w:rsidR="006A24DC">
        <w:rPr>
          <w:rStyle w:val="Grietas"/>
          <w:b w:val="0"/>
          <w:bCs w:val="0"/>
        </w:rPr>
        <w:t xml:space="preserve"> </w:t>
      </w:r>
      <w:r w:rsidR="00F45C1C">
        <w:rPr>
          <w:rStyle w:val="Grietas"/>
          <w:b w:val="0"/>
          <w:bCs w:val="0"/>
        </w:rPr>
        <w:t>(</w:t>
      </w:r>
      <w:r w:rsidR="006F1CCD">
        <w:rPr>
          <w:rStyle w:val="Grietas"/>
          <w:b w:val="0"/>
          <w:bCs w:val="0"/>
        </w:rPr>
        <w:t>vadovėli</w:t>
      </w:r>
      <w:r w:rsidR="00F45C1C">
        <w:rPr>
          <w:rStyle w:val="Grietas"/>
          <w:b w:val="0"/>
          <w:bCs w:val="0"/>
        </w:rPr>
        <w:t>o komplektas)  arba vadovėlis (</w:t>
      </w:r>
      <w:r w:rsidR="00172E7F">
        <w:rPr>
          <w:rStyle w:val="Grietas"/>
          <w:b w:val="0"/>
          <w:bCs w:val="0"/>
        </w:rPr>
        <w:t>vadovėlio komplektas)</w:t>
      </w:r>
      <w:r w:rsidR="006F1CCD">
        <w:rPr>
          <w:rStyle w:val="Grietas"/>
          <w:b w:val="0"/>
          <w:bCs w:val="0"/>
        </w:rPr>
        <w:t>, kurio turinys atnaujintas daugiau nei 30 proc.</w:t>
      </w:r>
    </w:p>
    <w:p w:rsidR="006F1CCD" w:rsidRDefault="00DE437D" w:rsidP="00DE437D">
      <w:pPr>
        <w:jc w:val="both"/>
      </w:pPr>
      <w:r>
        <w:rPr>
          <w:rStyle w:val="Grietas"/>
          <w:b w:val="0"/>
          <w:bCs w:val="0"/>
        </w:rPr>
        <w:t>         </w:t>
      </w:r>
      <w:r w:rsidR="006F1CCD">
        <w:rPr>
          <w:b/>
          <w:bCs/>
        </w:rPr>
        <w:t xml:space="preserve">Pataisytas vadovėlis </w:t>
      </w:r>
      <w:r w:rsidR="006F1CCD">
        <w:t>–</w:t>
      </w:r>
      <w:r w:rsidR="006F1CCD">
        <w:rPr>
          <w:b/>
          <w:bCs/>
        </w:rPr>
        <w:t xml:space="preserve"> </w:t>
      </w:r>
      <w:r w:rsidR="00F45C1C">
        <w:t>vadovėlis (</w:t>
      </w:r>
      <w:r w:rsidR="006F1CCD">
        <w:t>vadovėlio komplektas),  kurio medžiaga pa</w:t>
      </w:r>
      <w:r w:rsidR="00F45C1C">
        <w:t>keista arba papildyta naujais (</w:t>
      </w:r>
      <w:r w:rsidR="006F1CCD">
        <w:t>tekstiniais ar vaizdiniais) elementais  mažiau kaip 30 proc.</w:t>
      </w:r>
    </w:p>
    <w:p w:rsidR="006F1CCD" w:rsidRDefault="00DE437D" w:rsidP="00DE437D">
      <w:pPr>
        <w:jc w:val="both"/>
      </w:pPr>
      <w:r>
        <w:rPr>
          <w:b/>
        </w:rPr>
        <w:t xml:space="preserve">         </w:t>
      </w:r>
      <w:r w:rsidR="006F1CCD">
        <w:rPr>
          <w:b/>
        </w:rPr>
        <w:t>Vadovėlis</w:t>
      </w:r>
      <w:r w:rsidR="00172E7F">
        <w:rPr>
          <w:b/>
        </w:rPr>
        <w:t xml:space="preserve"> –</w:t>
      </w:r>
      <w:r w:rsidR="006F1CCD">
        <w:rPr>
          <w:b/>
        </w:rPr>
        <w:t xml:space="preserve"> </w:t>
      </w:r>
      <w:r w:rsidR="006F1CCD">
        <w:t>mokiniui skirta daugkartinio naudojimo mokymo priemonė, turinti metodinę sąrangą.</w:t>
      </w:r>
    </w:p>
    <w:p w:rsidR="006F1CCD" w:rsidRDefault="00DE437D" w:rsidP="00DE437D">
      <w:pPr>
        <w:jc w:val="both"/>
      </w:pPr>
      <w:r>
        <w:rPr>
          <w:b/>
        </w:rPr>
        <w:t xml:space="preserve">          </w:t>
      </w:r>
      <w:r w:rsidR="006F1CCD">
        <w:rPr>
          <w:b/>
        </w:rPr>
        <w:t>Vadovėlių komplektas</w:t>
      </w:r>
      <w:r w:rsidR="005E771E">
        <w:rPr>
          <w:b/>
        </w:rPr>
        <w:t xml:space="preserve"> </w:t>
      </w:r>
      <w:r w:rsidR="005E771E">
        <w:t>–</w:t>
      </w:r>
      <w:r w:rsidR="006F1CCD">
        <w:t xml:space="preserve"> vadovėlis, mokytojo knyga ir vadovėlį papildančios mokymo priemonės, kurias sieja bendra sudarymo idėja, turinys ir metodinė struktūra.</w:t>
      </w:r>
    </w:p>
    <w:p w:rsidR="006F1CCD" w:rsidRDefault="00DE437D" w:rsidP="00DE437D">
      <w:pPr>
        <w:jc w:val="both"/>
      </w:pPr>
      <w:r>
        <w:rPr>
          <w:b/>
        </w:rPr>
        <w:t xml:space="preserve">         </w:t>
      </w:r>
      <w:r w:rsidR="006F1CCD">
        <w:rPr>
          <w:b/>
        </w:rPr>
        <w:t xml:space="preserve"> Vadovėlio (vadovėlio komplekto) rankraštis</w:t>
      </w:r>
      <w:r w:rsidR="00271C54">
        <w:rPr>
          <w:b/>
        </w:rPr>
        <w:t xml:space="preserve"> </w:t>
      </w:r>
      <w:r w:rsidR="00271C54">
        <w:t>– visas vadovėlio (</w:t>
      </w:r>
      <w:r w:rsidR="006F1CCD">
        <w:t>vadovėlio komplekto) tekstas su iliustracijomis ar parengtas vadovėlio maketas.</w:t>
      </w:r>
    </w:p>
    <w:p w:rsidR="00EA4FE4" w:rsidRDefault="00EA4FE4" w:rsidP="00DE437D">
      <w:pPr>
        <w:jc w:val="both"/>
      </w:pPr>
    </w:p>
    <w:p w:rsidR="006F1CCD" w:rsidRDefault="006F1CCD" w:rsidP="00DE437D">
      <w:pPr>
        <w:pStyle w:val="Antrat4"/>
        <w:spacing w:before="0" w:beforeAutospacing="0" w:after="0" w:afterAutospacing="0"/>
      </w:pPr>
      <w:r>
        <w:t xml:space="preserve">                                        II. VADOVĖLIO  SAMPRATA</w:t>
      </w:r>
    </w:p>
    <w:p w:rsidR="00DE437D" w:rsidRDefault="00DE437D" w:rsidP="00DE437D">
      <w:pPr>
        <w:pStyle w:val="Antrat4"/>
        <w:spacing w:before="0" w:beforeAutospacing="0" w:after="0" w:afterAutospacing="0"/>
      </w:pPr>
    </w:p>
    <w:p w:rsidR="006F1CCD" w:rsidRDefault="006F1CCD" w:rsidP="00DE437D">
      <w:pPr>
        <w:ind w:firstLine="567"/>
        <w:jc w:val="both"/>
      </w:pPr>
      <w:r>
        <w:lastRenderedPageBreak/>
        <w:t>4. Vadovėlio paskirtis – padėti mokiniams siekti švietimo ir mokslo ministro patvirtintose be</w:t>
      </w:r>
      <w:r w:rsidR="004C0351">
        <w:t>ndrosiose programose (toliau – B</w:t>
      </w:r>
      <w:r>
        <w:t>endrosios programos) apibrėžtų ugdymo tikslų ir rezultatų, t. y. plėtoti kompetencijas – kurtis vertybinių nuostatų sistemą, įgyti reikiamų žinių, gebėjimų, įgūdžių, žinių ir supratimo.</w:t>
      </w:r>
    </w:p>
    <w:p w:rsidR="006F1CCD" w:rsidRDefault="006F1CCD" w:rsidP="00DE437D">
      <w:pPr>
        <w:tabs>
          <w:tab w:val="left" w:pos="851"/>
        </w:tabs>
        <w:ind w:firstLine="567"/>
        <w:jc w:val="both"/>
      </w:pPr>
      <w:r>
        <w:t xml:space="preserve">5. Pagrindinės vadovėlio funkcijos yra šios: </w:t>
      </w:r>
    </w:p>
    <w:p w:rsidR="006F1CCD" w:rsidRDefault="006F1CCD" w:rsidP="007453CF">
      <w:pPr>
        <w:tabs>
          <w:tab w:val="left" w:pos="709"/>
          <w:tab w:val="left" w:pos="851"/>
        </w:tabs>
        <w:ind w:firstLine="1134"/>
        <w:jc w:val="both"/>
      </w:pPr>
      <w:r>
        <w:t xml:space="preserve">5.1. skatinti mokinio (toliau – mokinys), besimokančio pagal pradinio, pagrindinio ir specialiojo ugdymo programas, mokymosi motyvaciją ir padėti ugdytis vertybines nuostatas, kurios svarbios formuojantis sąmoningą požiūrį į mokymąsi, renkantis tolesnę ugdymosi kryptį ir brandinant asmens dorinę, kultūrinę, tautinę ir pilietinę savimonę; </w:t>
      </w:r>
    </w:p>
    <w:p w:rsidR="006F1CCD" w:rsidRDefault="006F1CCD" w:rsidP="007453CF">
      <w:pPr>
        <w:tabs>
          <w:tab w:val="left" w:pos="709"/>
          <w:tab w:val="left" w:pos="851"/>
        </w:tabs>
        <w:ind w:firstLine="1134"/>
        <w:jc w:val="both"/>
      </w:pPr>
      <w:r>
        <w:t xml:space="preserve">5.2. visoms ugdymo  sritims ir dalykams  skirti vadovėliai turi sudaryti galimybes plėtoti mokinių bendruosius asmens gebėjimus (mokymosi mokytis, socialinius, komunikacinius, pažintinius, veiklos ir kt.) ir specifinius to dalyko (ugdymo srities) gebėjimus; </w:t>
      </w:r>
    </w:p>
    <w:p w:rsidR="006F1CCD" w:rsidRDefault="006F1CCD" w:rsidP="007453CF">
      <w:pPr>
        <w:tabs>
          <w:tab w:val="left" w:pos="709"/>
          <w:tab w:val="left" w:pos="851"/>
        </w:tabs>
        <w:ind w:firstLine="1134"/>
        <w:jc w:val="both"/>
      </w:pPr>
      <w:r>
        <w:t>5.3. padėti mokiniui įgyti būtinų žinių ir ugdytis supratimą teikiant jam aktualią informaciją: specialiai mokymuisi atrinktą, susistemintą, integruotą ir pritaikytą medžiagą ir nuorodas į kitus informacijos šaltinius.</w:t>
      </w:r>
    </w:p>
    <w:p w:rsidR="006F1CCD" w:rsidRDefault="006F1CCD" w:rsidP="00DE437D">
      <w:pPr>
        <w:tabs>
          <w:tab w:val="left" w:pos="851"/>
        </w:tabs>
        <w:ind w:firstLine="567"/>
        <w:jc w:val="both"/>
      </w:pPr>
      <w:r>
        <w:t xml:space="preserve">6.  Pagrindiniai vadovėlio turinio metodiniai principai: </w:t>
      </w:r>
    </w:p>
    <w:p w:rsidR="006F1CCD" w:rsidRDefault="006F1CCD" w:rsidP="007453CF">
      <w:pPr>
        <w:tabs>
          <w:tab w:val="left" w:pos="851"/>
          <w:tab w:val="left" w:pos="993"/>
        </w:tabs>
        <w:ind w:firstLine="1134"/>
        <w:jc w:val="both"/>
      </w:pPr>
      <w:r>
        <w:t>6.1. šiuolaikiškumo principas</w:t>
      </w:r>
      <w:r w:rsidR="008B483E">
        <w:t xml:space="preserve"> –</w:t>
      </w:r>
      <w:r>
        <w:t xml:space="preserve"> vadovėlis atitinka šiandieninės demokratinės visuomenės poreikius, šiuolaikinės edukologijos ir naujausius mokslo ir praktikos reikalavimus, atliepia Lietuvos švietimo raidos kryptį;            </w:t>
      </w:r>
    </w:p>
    <w:p w:rsidR="006F1CCD" w:rsidRDefault="006F1CCD" w:rsidP="007453CF">
      <w:pPr>
        <w:tabs>
          <w:tab w:val="left" w:pos="851"/>
          <w:tab w:val="left" w:pos="993"/>
        </w:tabs>
        <w:ind w:firstLine="1134"/>
        <w:jc w:val="both"/>
      </w:pPr>
      <w:r>
        <w:t xml:space="preserve">6.2. </w:t>
      </w:r>
      <w:proofErr w:type="spellStart"/>
      <w:r>
        <w:t>sistemingumo</w:t>
      </w:r>
      <w:proofErr w:type="spellEnd"/>
      <w:r>
        <w:t xml:space="preserve"> principas</w:t>
      </w:r>
      <w:r w:rsidR="00551A59">
        <w:t xml:space="preserve"> –</w:t>
      </w:r>
      <w:r>
        <w:t xml:space="preserve"> vadovėlis turi bendrą </w:t>
      </w:r>
      <w:proofErr w:type="spellStart"/>
      <w:r>
        <w:t>koncepsiją</w:t>
      </w:r>
      <w:proofErr w:type="spellEnd"/>
      <w:r>
        <w:t>, aiškią loginę sistemą, teikiama medžiaga ir siūlomi metodai remiasi mokinių anksčiau įgyta patirtimi, gebėjimais ir žiniomis; konkretaus vadovėlio medžiaga derinama su to paties dalyko , ugdymo srities, tos pačios klasės, amžiaus grupės kitų dalykų ir kitų klasių, amžiaus grupių vadovėliais;</w:t>
      </w:r>
    </w:p>
    <w:p w:rsidR="006F1CCD" w:rsidRDefault="006F1CCD" w:rsidP="007453CF">
      <w:pPr>
        <w:tabs>
          <w:tab w:val="left" w:pos="851"/>
          <w:tab w:val="left" w:pos="993"/>
        </w:tabs>
        <w:ind w:firstLine="1134"/>
        <w:jc w:val="both"/>
      </w:pPr>
      <w:r>
        <w:t xml:space="preserve">6.3.  </w:t>
      </w:r>
      <w:proofErr w:type="spellStart"/>
      <w:r>
        <w:t>kontekstualumo</w:t>
      </w:r>
      <w:proofErr w:type="spellEnd"/>
      <w:r>
        <w:t xml:space="preserve"> principas</w:t>
      </w:r>
      <w:r w:rsidR="00551A59">
        <w:t xml:space="preserve"> –</w:t>
      </w:r>
      <w:r>
        <w:t xml:space="preserve"> vadovėlyje atsižvelgiama į mokinio gyvenimo kontek</w:t>
      </w:r>
      <w:r w:rsidR="00551A59">
        <w:t>stą: teikiama medžiaga susijusi</w:t>
      </w:r>
      <w:r>
        <w:t xml:space="preserve"> su mokinio patirtimi ir interesais, jo aplinka, jau pažįstamais reiškiniais, padeda suvokti savo tautos, valstybės, Europos ir pasaulio kultūrinį kontekstą ir atskleisti bendražmogiškąsias vertybes; </w:t>
      </w:r>
    </w:p>
    <w:p w:rsidR="006F1CCD" w:rsidRDefault="006F1CCD" w:rsidP="007453CF">
      <w:pPr>
        <w:tabs>
          <w:tab w:val="left" w:pos="993"/>
        </w:tabs>
        <w:ind w:firstLine="1134"/>
        <w:jc w:val="both"/>
      </w:pPr>
      <w:r>
        <w:t>6.4. aktyvumo ir kūrybiškumo principas</w:t>
      </w:r>
      <w:r w:rsidR="00710FD8">
        <w:t xml:space="preserve"> – vadovėlis yra</w:t>
      </w:r>
      <w:r>
        <w:t xml:space="preserve"> patrauklus, medžiagos pateikimo formos ir užduočių įvairovė skatina mokinių aktyvumą ir kūrybiškumą, mokinių mokym</w:t>
      </w:r>
      <w:r w:rsidR="00710FD8">
        <w:t>osi motyvaciją, norą tobulėti; v</w:t>
      </w:r>
      <w:r>
        <w:t>adovėlis turėtų  padėti ugdy</w:t>
      </w:r>
      <w:r w:rsidR="001A5C51">
        <w:t xml:space="preserve">ti mokinių kognityvinius ir </w:t>
      </w:r>
      <w:proofErr w:type="spellStart"/>
      <w:r w:rsidR="001A5C51">
        <w:t>meta</w:t>
      </w:r>
      <w:r>
        <w:t>kognityvinius</w:t>
      </w:r>
      <w:proofErr w:type="spellEnd"/>
      <w:r>
        <w:t xml:space="preserve"> gebėjimus, skatinti apmąstyti mokymosi veiklą ir pasiekimus, </w:t>
      </w:r>
      <w:r w:rsidR="00710FD8">
        <w:t>asmeninę raidą ir koreguoti ugdy</w:t>
      </w:r>
      <w:r>
        <w:t>mosi procesą;</w:t>
      </w:r>
    </w:p>
    <w:p w:rsidR="006F1CCD" w:rsidRDefault="00C73972" w:rsidP="007453CF">
      <w:pPr>
        <w:tabs>
          <w:tab w:val="left" w:pos="993"/>
        </w:tabs>
        <w:ind w:firstLine="1134"/>
        <w:jc w:val="both"/>
      </w:pPr>
      <w:r>
        <w:t xml:space="preserve">6.5. </w:t>
      </w:r>
      <w:r w:rsidR="006F1CCD">
        <w:t>prieinamumo principas</w:t>
      </w:r>
      <w:r w:rsidR="005C57D3">
        <w:t xml:space="preserve"> –</w:t>
      </w:r>
      <w:r w:rsidR="006F1CCD">
        <w:t xml:space="preserve"> vadovėlis atitinka mokinių amžiaus tarpsnio ypatumus, skirtingas fizines ir psichines galias, ankstesnį pasirengimą, mokymosi stil</w:t>
      </w:r>
      <w:r w:rsidR="005C57D3">
        <w:t>ių, taip pat specialiuosius ugdy</w:t>
      </w:r>
      <w:r w:rsidR="006F1CCD">
        <w:t>mo</w:t>
      </w:r>
      <w:r w:rsidR="006A24DC">
        <w:t>(</w:t>
      </w:r>
      <w:proofErr w:type="spellStart"/>
      <w:r w:rsidR="006A24DC">
        <w:t>si</w:t>
      </w:r>
      <w:proofErr w:type="spellEnd"/>
      <w:r w:rsidR="006A24DC">
        <w:t>)</w:t>
      </w:r>
      <w:r w:rsidR="006F1CCD">
        <w:t xml:space="preserve"> poreikius;</w:t>
      </w:r>
    </w:p>
    <w:p w:rsidR="006F1CCD" w:rsidRDefault="00C73972" w:rsidP="007453CF">
      <w:pPr>
        <w:tabs>
          <w:tab w:val="left" w:pos="993"/>
        </w:tabs>
        <w:ind w:firstLine="1134"/>
        <w:jc w:val="both"/>
      </w:pPr>
      <w:r>
        <w:t>6.6.</w:t>
      </w:r>
      <w:r w:rsidR="006F1CCD">
        <w:t xml:space="preserve"> lygių galimybių principas</w:t>
      </w:r>
      <w:r w:rsidR="00E82941">
        <w:t xml:space="preserve"> –</w:t>
      </w:r>
      <w:r w:rsidR="006F1CCD">
        <w:t xml:space="preserve"> vadovėlyje siekiama nešališkumo lyties, amžiaus grupių, neįgalumo, gebėjimų, socialinės padėties, rasės, etninės priklausomybės, religijos ar įsitikinimų atžvilgiu;</w:t>
      </w:r>
    </w:p>
    <w:p w:rsidR="006F1CCD" w:rsidRDefault="00C73972" w:rsidP="007453CF">
      <w:pPr>
        <w:tabs>
          <w:tab w:val="left" w:pos="993"/>
          <w:tab w:val="left" w:pos="1134"/>
        </w:tabs>
        <w:ind w:firstLine="1134"/>
        <w:jc w:val="both"/>
      </w:pPr>
      <w:r>
        <w:t xml:space="preserve">6.7. </w:t>
      </w:r>
      <w:r w:rsidR="006F1CCD">
        <w:t>vaizdumo principas</w:t>
      </w:r>
      <w:r w:rsidR="00E82941">
        <w:t xml:space="preserve"> –</w:t>
      </w:r>
      <w:r w:rsidR="006F1CCD">
        <w:t xml:space="preserve"> vadovėlyje tikslinga</w:t>
      </w:r>
      <w:r w:rsidR="00E82941">
        <w:t>i derinama žodinė ir vaizdinė (</w:t>
      </w:r>
      <w:r w:rsidR="006F1CCD">
        <w:t>iliustracijos, reprodukcijos, nuotraukos, lentelės, žemėlapiai ir t.t.) informacija, žodinis tekstas plėtojamas pasitelkus vaizdinę medžiagą;</w:t>
      </w:r>
    </w:p>
    <w:p w:rsidR="006F1CCD" w:rsidRDefault="006F1CCD" w:rsidP="007453CF">
      <w:pPr>
        <w:tabs>
          <w:tab w:val="left" w:pos="993"/>
          <w:tab w:val="left" w:pos="1134"/>
        </w:tabs>
        <w:ind w:firstLine="1134"/>
        <w:jc w:val="both"/>
      </w:pPr>
      <w:r>
        <w:t>6.8. aiškumo principas</w:t>
      </w:r>
      <w:r w:rsidR="00E82941">
        <w:t xml:space="preserve"> –</w:t>
      </w:r>
      <w:r>
        <w:t xml:space="preserve"> žodinis vadovėlio tekstas mokiniams imlus suvokti, glaustas, logiškas, atitinkantis taisyklingos kalbos reikalavimus.</w:t>
      </w:r>
    </w:p>
    <w:p w:rsidR="00E82941" w:rsidRDefault="00E82941" w:rsidP="00C73972">
      <w:pPr>
        <w:ind w:firstLine="567"/>
        <w:jc w:val="both"/>
      </w:pPr>
    </w:p>
    <w:p w:rsidR="006F1CCD" w:rsidRDefault="006F1CCD" w:rsidP="00DE437D">
      <w:pPr>
        <w:jc w:val="center"/>
        <w:rPr>
          <w:b/>
          <w:bCs/>
        </w:rPr>
      </w:pPr>
      <w:r>
        <w:rPr>
          <w:b/>
          <w:bCs/>
        </w:rPr>
        <w:t>III. MOKYMO PRIEMONIŲ PASKIRTIS </w:t>
      </w:r>
    </w:p>
    <w:p w:rsidR="00C73972" w:rsidRDefault="00C73972" w:rsidP="00C73972">
      <w:pPr>
        <w:tabs>
          <w:tab w:val="left" w:pos="567"/>
        </w:tabs>
        <w:jc w:val="both"/>
      </w:pPr>
    </w:p>
    <w:p w:rsidR="006F1CCD" w:rsidRDefault="00C73972" w:rsidP="00C73972">
      <w:pPr>
        <w:tabs>
          <w:tab w:val="left" w:pos="567"/>
        </w:tabs>
        <w:jc w:val="both"/>
      </w:pPr>
      <w:r>
        <w:tab/>
      </w:r>
      <w:r w:rsidR="006F1CCD">
        <w:t>7. Mokymo priemonių paskirtis – padėti mokiniams siekti ugdymo srities, integruoto kurso, dalyko bendrojoje programoje ar dalyko modulyje numatytų mokymo ir mokymosi tikslų ir kompetencijų, skatinti motyvaciją mokytis, aktyvų ir savarankišką mokymąsi.</w:t>
      </w:r>
    </w:p>
    <w:p w:rsidR="006F1CCD" w:rsidRDefault="00C73972" w:rsidP="00C73972">
      <w:pPr>
        <w:tabs>
          <w:tab w:val="left" w:pos="567"/>
        </w:tabs>
        <w:jc w:val="both"/>
      </w:pPr>
      <w:r>
        <w:tab/>
      </w:r>
      <w:r w:rsidR="006F1CCD">
        <w:t xml:space="preserve">8. Vadovėlį papildančios mokymo priemonės (pratybų sąsiuviniai, chrestomatijos, skaitiniai, uždavinynai, atlasai, žemėlapiai, garso ar vaizdo įrašai, kompiuterinės laikmenos, žodynėliai, </w:t>
      </w:r>
      <w:r w:rsidR="006F1CCD">
        <w:lastRenderedPageBreak/>
        <w:t>žinynai, kortelės, paveikslėliai, plakatai, ska</w:t>
      </w:r>
      <w:r w:rsidR="008A7051">
        <w:t>idrės ir kita)</w:t>
      </w:r>
      <w:r w:rsidR="006F1CCD">
        <w:t xml:space="preserve"> papildo vadovėlio medžiagą. Pagrindinės vadovėlį papildančių mokymo priemonių funkcijos yra šios: </w:t>
      </w:r>
    </w:p>
    <w:p w:rsidR="006F1CCD" w:rsidRDefault="00C73972" w:rsidP="007453CF">
      <w:pPr>
        <w:tabs>
          <w:tab w:val="left" w:pos="567"/>
        </w:tabs>
        <w:ind w:firstLine="567"/>
        <w:jc w:val="both"/>
      </w:pPr>
      <w:r>
        <w:t>         </w:t>
      </w:r>
      <w:r w:rsidR="006F1CCD">
        <w:t xml:space="preserve">8.1. papildyti ir konkretizuoti vadovėlio medžiagą, atskleisti naujus nagrinėjamų temų aspektus; </w:t>
      </w:r>
    </w:p>
    <w:p w:rsidR="006F1CCD" w:rsidRDefault="00C73972" w:rsidP="007453CF">
      <w:pPr>
        <w:tabs>
          <w:tab w:val="left" w:pos="567"/>
        </w:tabs>
        <w:ind w:firstLine="567"/>
        <w:jc w:val="both"/>
      </w:pPr>
      <w:r>
        <w:t>         </w:t>
      </w:r>
      <w:r w:rsidR="006F1CCD">
        <w:t>8.2. skatinti aktyvią ir įvairią mokinio veiklą pateikiant įvairias užduotis, skirtas taikomojo ir kūrybinio pobūdžio veiklai;</w:t>
      </w:r>
    </w:p>
    <w:p w:rsidR="006F1CCD" w:rsidRDefault="00C73972" w:rsidP="007453CF">
      <w:pPr>
        <w:tabs>
          <w:tab w:val="left" w:pos="567"/>
        </w:tabs>
        <w:ind w:firstLine="567"/>
        <w:jc w:val="both"/>
      </w:pPr>
      <w:r>
        <w:t>         </w:t>
      </w:r>
      <w:r w:rsidR="006F1CCD">
        <w:t xml:space="preserve">8.3. diferencijuoti užduotis ir mokiniams keliamus reikalavimus pagal įgytų žinių ir gebėjimų lygį; </w:t>
      </w:r>
    </w:p>
    <w:p w:rsidR="006F1CCD" w:rsidRDefault="00C73972" w:rsidP="007453CF">
      <w:pPr>
        <w:tabs>
          <w:tab w:val="left" w:pos="567"/>
        </w:tabs>
        <w:ind w:firstLine="567"/>
        <w:jc w:val="both"/>
      </w:pPr>
      <w:r>
        <w:t>          </w:t>
      </w:r>
      <w:r w:rsidR="006F1CCD">
        <w:t>8.4. individualizu</w:t>
      </w:r>
      <w:r w:rsidR="005C6A45">
        <w:t>oti mokinių darbą atsižvelgiant</w:t>
      </w:r>
      <w:r w:rsidR="006F1CCD">
        <w:t xml:space="preserve"> į jų gebėjimus, mokymosi stilių, ugdymosi poreikius, polinkius ir interesus;</w:t>
      </w:r>
    </w:p>
    <w:p w:rsidR="006F1CCD" w:rsidRDefault="00C73972" w:rsidP="007453CF">
      <w:pPr>
        <w:tabs>
          <w:tab w:val="left" w:pos="567"/>
        </w:tabs>
        <w:ind w:firstLine="567"/>
        <w:jc w:val="both"/>
      </w:pPr>
      <w:r>
        <w:t>          </w:t>
      </w:r>
      <w:r w:rsidR="006F1CCD">
        <w:t>8.5. padėti mokytojui įvertinti mokinių pasiekimus ir patiems mokiniams įvertinti savo rezultatus, išskirti pasiekimus, problemas ir spragas, numatyti tolesnes mokymosi perspektyvas.</w:t>
      </w:r>
    </w:p>
    <w:p w:rsidR="006F1CCD" w:rsidRDefault="00C73972" w:rsidP="00DE437D">
      <w:pPr>
        <w:jc w:val="both"/>
      </w:pPr>
      <w:r>
        <w:t>          </w:t>
      </w:r>
      <w:r w:rsidR="006F1CCD">
        <w:t>9. Mokytojo knyga (mokytojui skirta metodinė priemonė) padeda planuoti, organizuoti, diferencijuoti ir individualizuoti ugdymo procesą dirbant su vadovėliu ir teikia ugdymo procesui reikalingos papildomos medžiagos. Pagrindinės mokytojo knygos funkcijos yra šios:</w:t>
      </w:r>
    </w:p>
    <w:p w:rsidR="006F1CCD" w:rsidRDefault="00C73972" w:rsidP="00425E5A">
      <w:pPr>
        <w:ind w:firstLine="567"/>
        <w:jc w:val="both"/>
      </w:pPr>
      <w:r>
        <w:t>          </w:t>
      </w:r>
      <w:r w:rsidR="006F1CCD">
        <w:t>9.1. padėti planuoti, organizuoti, diferencijuoti ir individualizuoti, vertinti moky</w:t>
      </w:r>
      <w:r w:rsidR="00137759">
        <w:t>mo ir ugdymo procesą atsižvelgiant</w:t>
      </w:r>
      <w:r w:rsidR="006F1CCD">
        <w:t xml:space="preserve"> į mokinių amžių, gebėjimus, specialiuosius ugdymo poreikius ir dalyko (ugdymo srities) ypatybes;</w:t>
      </w:r>
    </w:p>
    <w:p w:rsidR="006F1CCD" w:rsidRDefault="00C73972" w:rsidP="00425E5A">
      <w:pPr>
        <w:tabs>
          <w:tab w:val="left" w:pos="567"/>
        </w:tabs>
        <w:ind w:firstLine="567"/>
        <w:jc w:val="both"/>
      </w:pPr>
      <w:r>
        <w:t>          </w:t>
      </w:r>
      <w:r w:rsidR="006F1CCD">
        <w:t>9.2. siūlyti mokymo strategijas ir veiklas, pritaikytas įvai</w:t>
      </w:r>
      <w:r w:rsidR="00137759">
        <w:t>riems mokinių poreikiams ir ugdy</w:t>
      </w:r>
      <w:r w:rsidR="006F1CCD">
        <w:t>mosi  stiliams;</w:t>
      </w:r>
    </w:p>
    <w:p w:rsidR="006F1CCD" w:rsidRDefault="00C73972" w:rsidP="00425E5A">
      <w:pPr>
        <w:ind w:firstLine="567"/>
        <w:jc w:val="both"/>
      </w:pPr>
      <w:r>
        <w:t>         </w:t>
      </w:r>
      <w:r w:rsidR="006F1CCD">
        <w:t>9.3. pateikti papildomą  mokymo medžiagą, k</w:t>
      </w:r>
      <w:r w:rsidR="000B6A4E">
        <w:t>uri padėtų veiksmingiau siekti B</w:t>
      </w:r>
      <w:r w:rsidR="006F1CCD">
        <w:t>endrosiose programose apibrėžtų  mokinių pasiekimų.</w:t>
      </w:r>
    </w:p>
    <w:p w:rsidR="006F1CCD" w:rsidRDefault="00C73972" w:rsidP="00C73972">
      <w:pPr>
        <w:tabs>
          <w:tab w:val="left" w:pos="567"/>
        </w:tabs>
        <w:jc w:val="both"/>
      </w:pPr>
      <w:r>
        <w:t>          </w:t>
      </w:r>
      <w:r w:rsidR="006F1CCD">
        <w:t>10.</w:t>
      </w:r>
      <w:r w:rsidR="000B6A4E">
        <w:t xml:space="preserve"> </w:t>
      </w:r>
      <w:r w:rsidR="006F1CCD">
        <w:t>Ikimokyklinio ir priešmokyklinio ugdymo priemonės (literatūra, žaislai, daiktai ir medžiagos) padeda ikimokyklinio ir priešmokyklinio amžiaus vaikui natūraliai ugdytis mokymuisi mokykloje reikalingus gebėjimus.</w:t>
      </w:r>
      <w:r w:rsidR="006F1CCD" w:rsidRPr="006F1CCD">
        <w:t xml:space="preserve"> </w:t>
      </w:r>
      <w:r w:rsidR="006F1CCD">
        <w:t>Ikimokyklinio ir priešmokyklinio ugdymo priemonių paskirtis</w:t>
      </w:r>
      <w:r w:rsidR="000B6A4E">
        <w:t xml:space="preserve"> –</w:t>
      </w:r>
      <w:r w:rsidR="006F1CCD">
        <w:t xml:space="preserve"> ugdyti aktyvų, smalsų, savo gebėjimais pasitikintį, pažinti ir mokytis norintį ikimokyklinio ir priešmokyklinio amžiaus vaiką, sudaryti jam prielaidas toliau sėkmingai ugdytis mokykloje.                                                      </w:t>
      </w:r>
    </w:p>
    <w:p w:rsidR="00C73972" w:rsidRDefault="00C73972" w:rsidP="00C73972">
      <w:pPr>
        <w:tabs>
          <w:tab w:val="left" w:pos="567"/>
        </w:tabs>
        <w:jc w:val="both"/>
      </w:pPr>
      <w:r>
        <w:tab/>
      </w:r>
      <w:r w:rsidR="006F1CCD">
        <w:t>11. Specialiosios mokymo priemonės (vaizdinės, techninės, demonstracinės, skaitmeninės mokymo priemonės, žaislai, daiktai, medžiagos, literatūra ir specialiųjų poreikių mokiniams skirti pratybų sąsiuviniai) parengtos ar pritaikytos specialiųjų poreikių mokiniams ugdyti. Jos padeda specialiųjų poreikių mokini</w:t>
      </w:r>
      <w:r w:rsidR="00E34080">
        <w:t>ams ugdytis mokymuisi reikalingą</w:t>
      </w:r>
      <w:r w:rsidR="006F1CCD">
        <w:t xml:space="preserve"> kompetenciją, įgyti socialinių ir kasdienio gyvenimo įgūdžių, skatina motyvaciją mokytis. </w:t>
      </w:r>
    </w:p>
    <w:p w:rsidR="00C73972" w:rsidRDefault="00C73972" w:rsidP="00C73972">
      <w:pPr>
        <w:tabs>
          <w:tab w:val="left" w:pos="567"/>
        </w:tabs>
        <w:jc w:val="both"/>
      </w:pPr>
      <w:r>
        <w:tab/>
      </w:r>
      <w:r w:rsidR="00385A8D">
        <w:t xml:space="preserve">12. </w:t>
      </w:r>
      <w:r w:rsidR="006F1CCD">
        <w:t>K</w:t>
      </w:r>
      <w:r w:rsidR="00385A8D">
        <w:t>ompiuterinės mokymo priemonės (</w:t>
      </w:r>
      <w:r w:rsidR="006F1CCD">
        <w:t xml:space="preserve">moderniomis technologijomis sukurtos elektroninės ugdymo priemonės), naudojamos ugdyme mokymo ir mokymosi kokybei </w:t>
      </w:r>
      <w:r w:rsidR="007122FE">
        <w:t>gerinti, skatina mokinių</w:t>
      </w:r>
      <w:r w:rsidR="006F1CCD">
        <w:t xml:space="preserve"> motyvaciją mokytis, ugdo jo bendrąsias kompetencijas ir individualizuoja moky</w:t>
      </w:r>
      <w:r>
        <w:t xml:space="preserve">mąsi.                      </w:t>
      </w:r>
    </w:p>
    <w:p w:rsidR="00C73972" w:rsidRDefault="00C73972" w:rsidP="00C73972">
      <w:pPr>
        <w:tabs>
          <w:tab w:val="left" w:pos="567"/>
        </w:tabs>
        <w:jc w:val="both"/>
      </w:pPr>
      <w:r>
        <w:tab/>
      </w:r>
      <w:r w:rsidR="006F1CCD">
        <w:t>13. Ugdymo procesui reikalinga</w:t>
      </w:r>
      <w:r w:rsidR="006F1CCD">
        <w:rPr>
          <w:b/>
          <w:bCs/>
        </w:rPr>
        <w:t xml:space="preserve"> </w:t>
      </w:r>
      <w:r w:rsidR="006F1CCD">
        <w:t>literatūra (programinė, informacinė, mokslo populiar</w:t>
      </w:r>
      <w:r w:rsidR="00385A8D">
        <w:t>ioji, vaikų, metodinė</w:t>
      </w:r>
      <w:r w:rsidR="006F1CCD">
        <w:t>) padeda ugdyti mokinių skaitymo ir kalbos įgūdžius, komuni</w:t>
      </w:r>
      <w:r w:rsidR="00385A8D">
        <w:t>kavimo ir kultūrinę kompetencijas</w:t>
      </w:r>
      <w:r w:rsidR="006F1CCD">
        <w:t>, informacinius gebėjimus, teksto analizavimo ir interpretavimo įgūdžius, gebėjimą veikti įvairiose socialinėse ir kultūrinėse situacijose, formuotis pilietinę savimonę. Metodinė literatūra padeda mokytojui veiksmingiau ir kokybišk</w:t>
      </w:r>
      <w:r>
        <w:t>iau organizuoti ugdymo procesą.</w:t>
      </w:r>
    </w:p>
    <w:p w:rsidR="006F1CCD" w:rsidRDefault="00C73972" w:rsidP="00C73972">
      <w:pPr>
        <w:tabs>
          <w:tab w:val="left" w:pos="567"/>
        </w:tabs>
        <w:jc w:val="both"/>
      </w:pPr>
      <w:r>
        <w:tab/>
      </w:r>
      <w:r w:rsidR="006F1CCD">
        <w:t>14. Daiktai, medžiagos ir įranga (dalyko mokymui ir mokymuisi reikalingos darbo, kūrybos, informacinės ir vaizdinės priemonės) padeda mokiniams susipažinti su dalyko specifika, tobulina praktinius gebėjimus, teikia galimybių kūrybiškai atlikti užduotis, pagyvina ugdymo procesą. Šios priemonės padeda mokiniams sutelkti dėmesį, geriau suvokti dalyko temas ir užduotis, įsiminti ir suprasti teikiamą informaciją.</w:t>
      </w:r>
    </w:p>
    <w:p w:rsidR="00385A8D" w:rsidRDefault="00385A8D" w:rsidP="00DE437D">
      <w:pPr>
        <w:jc w:val="both"/>
      </w:pPr>
    </w:p>
    <w:p w:rsidR="006F1CCD" w:rsidRDefault="006F1CCD" w:rsidP="00DE437D">
      <w:pPr>
        <w:pStyle w:val="Pagrindinistekstas3"/>
        <w:spacing w:before="0" w:beforeAutospacing="0" w:after="0" w:afterAutospacing="0"/>
        <w:jc w:val="center"/>
        <w:rPr>
          <w:b/>
        </w:rPr>
      </w:pPr>
      <w:r>
        <w:rPr>
          <w:b/>
        </w:rPr>
        <w:t>IV. VADOVĖLIŲ IR MOKYMO PRIEMONIŲ ĮSIGIJIMAS</w:t>
      </w:r>
    </w:p>
    <w:p w:rsidR="009450F2" w:rsidRDefault="009450F2" w:rsidP="00C73972">
      <w:pPr>
        <w:tabs>
          <w:tab w:val="left" w:pos="993"/>
        </w:tabs>
        <w:ind w:firstLine="567"/>
        <w:jc w:val="both"/>
      </w:pPr>
    </w:p>
    <w:p w:rsidR="006F1CCD" w:rsidRDefault="006F1CCD" w:rsidP="00C73972">
      <w:pPr>
        <w:tabs>
          <w:tab w:val="left" w:pos="993"/>
        </w:tabs>
        <w:ind w:firstLine="567"/>
        <w:jc w:val="both"/>
      </w:pPr>
      <w:r>
        <w:t>15</w:t>
      </w:r>
      <w:r w:rsidR="00C73972">
        <w:t xml:space="preserve">. </w:t>
      </w:r>
      <w:r w:rsidR="00893006">
        <w:t>Mokykla</w:t>
      </w:r>
      <w:r>
        <w:t xml:space="preserve"> įsigyja vadovėlius ir mokymo priemones </w:t>
      </w:r>
      <w:r w:rsidR="007453CF">
        <w:t>Trakų</w:t>
      </w:r>
      <w:r>
        <w:t xml:space="preserve"> rajon</w:t>
      </w:r>
      <w:r w:rsidR="00385A8D">
        <w:t>o savivaldybės administracijos š</w:t>
      </w:r>
      <w:r>
        <w:t xml:space="preserve">vietimo ir sporto skyriui paskyrus mokinio krepšelio lėšas pagal mokinių skaičių. </w:t>
      </w:r>
    </w:p>
    <w:p w:rsidR="00C73972" w:rsidRDefault="006F1CCD" w:rsidP="00C73972">
      <w:pPr>
        <w:ind w:firstLine="567"/>
        <w:jc w:val="both"/>
      </w:pPr>
      <w:r>
        <w:t>16. Už mokinio krepšelio lėšas, skirtas vadovėliams ir mokym</w:t>
      </w:r>
      <w:r w:rsidR="00C73972">
        <w:t>o priemonėms, galima įsigyti.</w:t>
      </w:r>
    </w:p>
    <w:p w:rsidR="006F1CCD" w:rsidRDefault="006F1CCD" w:rsidP="00425E5A">
      <w:pPr>
        <w:ind w:firstLine="1134"/>
        <w:jc w:val="both"/>
      </w:pPr>
      <w:r>
        <w:t>16.1. vadov</w:t>
      </w:r>
      <w:r w:rsidR="00385A8D">
        <w:t>ėlių, įrašytų</w:t>
      </w:r>
      <w:r>
        <w:t xml:space="preserve">  Bendrojo ugdymo d</w:t>
      </w:r>
      <w:r w:rsidR="00385A8D">
        <w:t>alykų vadovėlių duomenų bazėje;</w:t>
      </w:r>
    </w:p>
    <w:p w:rsidR="006F1CCD" w:rsidRDefault="006F1CCD" w:rsidP="00425E5A">
      <w:pPr>
        <w:tabs>
          <w:tab w:val="left" w:pos="567"/>
        </w:tabs>
        <w:ind w:firstLine="1134"/>
        <w:jc w:val="both"/>
      </w:pPr>
      <w:r>
        <w:lastRenderedPageBreak/>
        <w:t>16.2. specialiųjų mokymo priemonių;</w:t>
      </w:r>
    </w:p>
    <w:p w:rsidR="006F1CCD" w:rsidRDefault="006F1CCD" w:rsidP="00425E5A">
      <w:pPr>
        <w:tabs>
          <w:tab w:val="left" w:pos="567"/>
        </w:tabs>
        <w:ind w:firstLine="1134"/>
        <w:jc w:val="both"/>
      </w:pPr>
      <w:r>
        <w:t xml:space="preserve">16.3. </w:t>
      </w:r>
      <w:r w:rsidR="00385A8D">
        <w:t xml:space="preserve"> ikimokyklinio</w:t>
      </w:r>
      <w:r w:rsidR="00BE0081">
        <w:t xml:space="preserve"> ir </w:t>
      </w:r>
      <w:r>
        <w:t>priešmokyklinio ugdymo priemonių;</w:t>
      </w:r>
    </w:p>
    <w:p w:rsidR="006F1CCD" w:rsidRDefault="006F1CCD" w:rsidP="00425E5A">
      <w:pPr>
        <w:tabs>
          <w:tab w:val="left" w:pos="567"/>
        </w:tabs>
        <w:ind w:firstLine="1134"/>
        <w:jc w:val="both"/>
      </w:pPr>
      <w:r>
        <w:t>16.4. vadovėlį papildančių mokymo priemonių (išskyrus pratybų sąsiuvinius);</w:t>
      </w:r>
    </w:p>
    <w:p w:rsidR="006F1CCD" w:rsidRDefault="006F1CCD" w:rsidP="00425E5A">
      <w:pPr>
        <w:tabs>
          <w:tab w:val="left" w:pos="567"/>
        </w:tabs>
        <w:ind w:firstLine="1134"/>
        <w:jc w:val="both"/>
      </w:pPr>
      <w:r>
        <w:t>16.5. mokytojo knygų;</w:t>
      </w:r>
    </w:p>
    <w:p w:rsidR="006F1CCD" w:rsidRDefault="006F1CCD" w:rsidP="00425E5A">
      <w:pPr>
        <w:tabs>
          <w:tab w:val="left" w:pos="567"/>
        </w:tabs>
        <w:ind w:firstLine="1134"/>
        <w:jc w:val="both"/>
      </w:pPr>
      <w:r>
        <w:t>16.6. ugdymo procesui reikalingos literatūros;</w:t>
      </w:r>
    </w:p>
    <w:p w:rsidR="006F1CCD" w:rsidRDefault="006F1CCD" w:rsidP="00425E5A">
      <w:pPr>
        <w:tabs>
          <w:tab w:val="left" w:pos="567"/>
        </w:tabs>
        <w:ind w:firstLine="1134"/>
        <w:jc w:val="both"/>
      </w:pPr>
      <w:r>
        <w:t xml:space="preserve">16.7. skaitmeninių mokymo priemonių; </w:t>
      </w:r>
    </w:p>
    <w:p w:rsidR="006F1CCD" w:rsidRDefault="006F1CCD" w:rsidP="00425E5A">
      <w:pPr>
        <w:tabs>
          <w:tab w:val="left" w:pos="567"/>
        </w:tabs>
        <w:ind w:firstLine="1134"/>
        <w:jc w:val="both"/>
      </w:pPr>
      <w:r>
        <w:t>16.8. daiktų, medžiagų ir įrangos (dalyko mokymui ir mokymuisi reikalingų darbo, kūrybos, informacinių ir vaizdinių priemonių).</w:t>
      </w:r>
    </w:p>
    <w:p w:rsidR="006F1CCD" w:rsidRDefault="00C73972" w:rsidP="00DE437D">
      <w:pPr>
        <w:jc w:val="both"/>
      </w:pPr>
      <w:r>
        <w:t>          </w:t>
      </w:r>
      <w:r w:rsidR="006F1CCD">
        <w:t xml:space="preserve">17. Be mokinio krepšelio lėšų, vadovėliams, mokymo priemonėms įsigyti taip pat gali būti skiriama lėšų iš savivaldybės ir valstybės biudžetų. </w:t>
      </w:r>
    </w:p>
    <w:p w:rsidR="006F1CCD" w:rsidRPr="00651777" w:rsidRDefault="006F1CCD" w:rsidP="00C73972">
      <w:pPr>
        <w:ind w:firstLine="567"/>
        <w:jc w:val="both"/>
        <w:rPr>
          <w:color w:val="000000" w:themeColor="text1"/>
        </w:rPr>
      </w:pPr>
      <w:r w:rsidRPr="00651777">
        <w:rPr>
          <w:color w:val="000000" w:themeColor="text1"/>
        </w:rPr>
        <w:t>18. Mokyklos bibliotekininkė</w:t>
      </w:r>
      <w:r w:rsidR="008278E0" w:rsidRPr="00651777">
        <w:rPr>
          <w:color w:val="000000" w:themeColor="text1"/>
        </w:rPr>
        <w:t>,</w:t>
      </w:r>
      <w:r w:rsidRPr="00651777">
        <w:rPr>
          <w:color w:val="000000" w:themeColor="text1"/>
        </w:rPr>
        <w:t xml:space="preserve"> išanalizavusi esamą vadovėlių fondą ir mokyklos poreikius, parengia</w:t>
      </w:r>
      <w:r w:rsidR="00A11474" w:rsidRPr="00651777">
        <w:rPr>
          <w:color w:val="000000" w:themeColor="text1"/>
        </w:rPr>
        <w:t xml:space="preserve"> sąrašus</w:t>
      </w:r>
      <w:r w:rsidR="00893006" w:rsidRPr="00651777">
        <w:rPr>
          <w:color w:val="000000" w:themeColor="text1"/>
        </w:rPr>
        <w:t xml:space="preserve"> ir užsako</w:t>
      </w:r>
      <w:r w:rsidRPr="00651777">
        <w:rPr>
          <w:color w:val="000000" w:themeColor="text1"/>
        </w:rPr>
        <w:t xml:space="preserve"> reikalingų vadovėlių, vadovėlį papildančių mokymo priemonių (išskyrus pratybų sąsiuvinius), mokytojo knygų, ugdymo procesui reika</w:t>
      </w:r>
      <w:r w:rsidR="00A11474" w:rsidRPr="00651777">
        <w:rPr>
          <w:color w:val="000000" w:themeColor="text1"/>
        </w:rPr>
        <w:t>lingą</w:t>
      </w:r>
      <w:r w:rsidR="00893006" w:rsidRPr="00651777">
        <w:rPr>
          <w:color w:val="000000" w:themeColor="text1"/>
        </w:rPr>
        <w:t xml:space="preserve"> literatūr</w:t>
      </w:r>
      <w:r w:rsidR="00A11474" w:rsidRPr="00651777">
        <w:rPr>
          <w:color w:val="000000" w:themeColor="text1"/>
        </w:rPr>
        <w:t>ą.</w:t>
      </w:r>
    </w:p>
    <w:p w:rsidR="00797DF9" w:rsidRPr="00651777" w:rsidRDefault="00B7439F" w:rsidP="00C73972">
      <w:pPr>
        <w:ind w:firstLine="567"/>
        <w:jc w:val="both"/>
        <w:rPr>
          <w:color w:val="000000" w:themeColor="text1"/>
        </w:rPr>
      </w:pPr>
      <w:r w:rsidRPr="00651777">
        <w:rPr>
          <w:color w:val="000000" w:themeColor="text1"/>
        </w:rPr>
        <w:t>19. Bibliotekininkė</w:t>
      </w:r>
      <w:r w:rsidR="00350EB9" w:rsidRPr="00651777">
        <w:rPr>
          <w:color w:val="000000" w:themeColor="text1"/>
        </w:rPr>
        <w:t xml:space="preserve"> už</w:t>
      </w:r>
      <w:r w:rsidR="001D2432" w:rsidRPr="00651777">
        <w:rPr>
          <w:color w:val="000000" w:themeColor="text1"/>
        </w:rPr>
        <w:t xml:space="preserve"> </w:t>
      </w:r>
      <w:r w:rsidR="00350EB9" w:rsidRPr="00651777">
        <w:rPr>
          <w:color w:val="000000" w:themeColor="text1"/>
        </w:rPr>
        <w:t xml:space="preserve"> mokinio krepšelio</w:t>
      </w:r>
      <w:r w:rsidR="001D2432" w:rsidRPr="00651777">
        <w:rPr>
          <w:color w:val="000000" w:themeColor="text1"/>
        </w:rPr>
        <w:t xml:space="preserve"> lėšas</w:t>
      </w:r>
      <w:r w:rsidR="00350EB9" w:rsidRPr="00651777">
        <w:rPr>
          <w:color w:val="000000" w:themeColor="text1"/>
        </w:rPr>
        <w:t xml:space="preserve">, skirtas vadovėliams  ir mokymo priemonėms įsigyti, užsako mokyklai </w:t>
      </w:r>
      <w:r w:rsidR="001D2432" w:rsidRPr="00651777">
        <w:rPr>
          <w:color w:val="000000" w:themeColor="text1"/>
        </w:rPr>
        <w:t>vadovėlius, vadovėlius</w:t>
      </w:r>
      <w:r w:rsidR="00350EB9" w:rsidRPr="00651777">
        <w:rPr>
          <w:color w:val="000000" w:themeColor="text1"/>
        </w:rPr>
        <w:t xml:space="preserve"> papildančias mokymo priemones, mokytojo knygas, ugdymo procesui reikalingą literatūrą,</w:t>
      </w:r>
      <w:r w:rsidR="00797DF9" w:rsidRPr="00651777">
        <w:rPr>
          <w:color w:val="000000" w:themeColor="text1"/>
        </w:rPr>
        <w:t xml:space="preserve"> </w:t>
      </w:r>
      <w:r w:rsidR="00A11474" w:rsidRPr="00651777">
        <w:rPr>
          <w:color w:val="000000" w:themeColor="text1"/>
        </w:rPr>
        <w:t>aptarus</w:t>
      </w:r>
      <w:r w:rsidR="00350EB9" w:rsidRPr="00651777">
        <w:rPr>
          <w:color w:val="000000" w:themeColor="text1"/>
        </w:rPr>
        <w:t xml:space="preserve"> mokyklos mokytojų m</w:t>
      </w:r>
      <w:r w:rsidR="00797DF9" w:rsidRPr="00651777">
        <w:rPr>
          <w:color w:val="000000" w:themeColor="text1"/>
        </w:rPr>
        <w:t>etodinėse grupėse, pritarus metodinei tarybai.</w:t>
      </w:r>
    </w:p>
    <w:p w:rsidR="00797DF9" w:rsidRPr="00105F3F" w:rsidRDefault="00717C2A" w:rsidP="00C73972">
      <w:pPr>
        <w:ind w:firstLine="567"/>
        <w:jc w:val="both"/>
      </w:pPr>
      <w:r>
        <w:t>20</w:t>
      </w:r>
      <w:r w:rsidR="00797DF9" w:rsidRPr="00105F3F">
        <w:t>. Bibliotekininkė,</w:t>
      </w:r>
      <w:r w:rsidR="004E011C" w:rsidRPr="00105F3F">
        <w:t xml:space="preserve"> </w:t>
      </w:r>
      <w:r w:rsidR="00797DF9" w:rsidRPr="00105F3F">
        <w:t>vadovaudamiesi Lietuvos Respublikos įstatymais, kitais teisės aktais</w:t>
      </w:r>
      <w:r w:rsidR="002F79C4">
        <w:t>,</w:t>
      </w:r>
      <w:r w:rsidR="00797DF9" w:rsidRPr="00105F3F">
        <w:t xml:space="preserve"> pateikia Radviliškio  rajono savivaldybės švietimo ir sporto paslaugų centrui vadovėlių</w:t>
      </w:r>
      <w:r w:rsidR="00843FB5">
        <w:t>, vadovėliu</w:t>
      </w:r>
      <w:r w:rsidR="00105F3F" w:rsidRPr="00105F3F">
        <w:t>s papildančių priemonių, mokytojų knygų</w:t>
      </w:r>
      <w:r w:rsidR="00843FB5">
        <w:t xml:space="preserve"> ir kitos literatūros poreikį.</w:t>
      </w:r>
      <w:r w:rsidR="00797DF9" w:rsidRPr="00105F3F">
        <w:t xml:space="preserve"> </w:t>
      </w:r>
    </w:p>
    <w:p w:rsidR="00F10D50" w:rsidRPr="00717C2A" w:rsidRDefault="00717C2A" w:rsidP="00C73972">
      <w:pPr>
        <w:ind w:firstLine="567"/>
        <w:jc w:val="both"/>
      </w:pPr>
      <w:r w:rsidRPr="00717C2A">
        <w:t xml:space="preserve">21. </w:t>
      </w:r>
      <w:r w:rsidR="00843FB5">
        <w:t>Mokyklos ūkvedė,</w:t>
      </w:r>
      <w:r w:rsidR="00F10D50" w:rsidRPr="00717C2A">
        <w:t xml:space="preserve"> vadovaudamasi mokytojų</w:t>
      </w:r>
      <w:r w:rsidRPr="00717C2A">
        <w:t xml:space="preserve"> metodinės</w:t>
      </w:r>
      <w:r w:rsidR="00F10D50" w:rsidRPr="00717C2A">
        <w:t xml:space="preserve"> tarybos</w:t>
      </w:r>
      <w:r w:rsidR="00B05BEC" w:rsidRPr="00717C2A">
        <w:t xml:space="preserve"> ir direk</w:t>
      </w:r>
      <w:r w:rsidR="00F10D50" w:rsidRPr="00717C2A">
        <w:t>toriaus patvirtintu</w:t>
      </w:r>
      <w:r w:rsidRPr="00717C2A">
        <w:t xml:space="preserve"> lėšų paskirstymo įsak</w:t>
      </w:r>
      <w:r w:rsidR="00F10D50" w:rsidRPr="00717C2A">
        <w:t xml:space="preserve">ymu, užsako ir vykdo mokymo priemonių </w:t>
      </w:r>
      <w:r w:rsidR="00B05BEC" w:rsidRPr="00717C2A">
        <w:t>ir specialiųjų mokymo priemonių užsakymus.</w:t>
      </w:r>
    </w:p>
    <w:p w:rsidR="008B0382" w:rsidRPr="00651777" w:rsidRDefault="00717C2A" w:rsidP="00C73972">
      <w:pPr>
        <w:ind w:firstLine="567"/>
        <w:jc w:val="both"/>
        <w:rPr>
          <w:color w:val="000000" w:themeColor="text1"/>
        </w:rPr>
      </w:pPr>
      <w:r w:rsidRPr="00C73972">
        <w:rPr>
          <w:color w:val="000000" w:themeColor="text1"/>
        </w:rPr>
        <w:t>22.</w:t>
      </w:r>
      <w:r w:rsidRPr="00651777">
        <w:rPr>
          <w:b/>
          <w:color w:val="000000" w:themeColor="text1"/>
        </w:rPr>
        <w:t xml:space="preserve"> </w:t>
      </w:r>
      <w:r w:rsidR="008B0382" w:rsidRPr="00651777">
        <w:rPr>
          <w:b/>
          <w:color w:val="000000" w:themeColor="text1"/>
        </w:rPr>
        <w:t xml:space="preserve"> </w:t>
      </w:r>
      <w:r w:rsidR="008B0382" w:rsidRPr="00651777">
        <w:rPr>
          <w:color w:val="000000" w:themeColor="text1"/>
        </w:rPr>
        <w:t xml:space="preserve">Mokyklos ūkvedė vykdo mažos vertės </w:t>
      </w:r>
      <w:r w:rsidR="00A44047" w:rsidRPr="00651777">
        <w:rPr>
          <w:color w:val="000000" w:themeColor="text1"/>
        </w:rPr>
        <w:t xml:space="preserve">priemonių </w:t>
      </w:r>
      <w:r w:rsidR="008B0382" w:rsidRPr="00651777">
        <w:rPr>
          <w:color w:val="000000" w:themeColor="text1"/>
        </w:rPr>
        <w:t>pirkimus . Pagrindinėms priemonėms pirkti turi būti ga</w:t>
      </w:r>
      <w:r w:rsidR="00651777" w:rsidRPr="00651777">
        <w:rPr>
          <w:color w:val="000000" w:themeColor="text1"/>
        </w:rPr>
        <w:t>utas Radviliškio rajono tarybos leidimas.</w:t>
      </w:r>
    </w:p>
    <w:p w:rsidR="006F1CCD" w:rsidRPr="00C73972" w:rsidRDefault="00D42A4C" w:rsidP="00C73972">
      <w:pPr>
        <w:ind w:firstLine="567"/>
        <w:jc w:val="both"/>
        <w:rPr>
          <w:color w:val="000000" w:themeColor="text1"/>
        </w:rPr>
      </w:pPr>
      <w:r w:rsidRPr="00C73972">
        <w:rPr>
          <w:color w:val="000000" w:themeColor="text1"/>
        </w:rPr>
        <w:t>23</w:t>
      </w:r>
      <w:r w:rsidR="006F1CCD" w:rsidRPr="00C73972">
        <w:rPr>
          <w:color w:val="000000" w:themeColor="text1"/>
        </w:rPr>
        <w:t>. Pratybų sąsiuvinius moksleiviai įsigyja savarankiškai pagal dalyko mokytojo rekomendacijas.</w:t>
      </w:r>
    </w:p>
    <w:p w:rsidR="006F1CCD" w:rsidRPr="00C73972" w:rsidRDefault="00D42A4C" w:rsidP="00C73972">
      <w:pPr>
        <w:ind w:firstLine="567"/>
        <w:jc w:val="both"/>
        <w:rPr>
          <w:color w:val="000000" w:themeColor="text1"/>
        </w:rPr>
      </w:pPr>
      <w:r w:rsidRPr="00C73972">
        <w:rPr>
          <w:color w:val="000000" w:themeColor="text1"/>
        </w:rPr>
        <w:t>24</w:t>
      </w:r>
      <w:r w:rsidR="006F1CCD" w:rsidRPr="00C73972">
        <w:rPr>
          <w:color w:val="000000" w:themeColor="text1"/>
        </w:rPr>
        <w:t>. Už  bendrojo lavinimo dalykų vadovėlių ir mokymo priemonių įsigijimo lėšų panaudojimą atsakingas direktoriaus pavaduotojas ugdymui.</w:t>
      </w:r>
    </w:p>
    <w:p w:rsidR="00C73972" w:rsidRDefault="00D42A4C" w:rsidP="00C73972">
      <w:pPr>
        <w:ind w:firstLine="567"/>
        <w:jc w:val="both"/>
        <w:rPr>
          <w:color w:val="000000" w:themeColor="text1"/>
        </w:rPr>
      </w:pPr>
      <w:r w:rsidRPr="00C73972">
        <w:rPr>
          <w:color w:val="000000" w:themeColor="text1"/>
        </w:rPr>
        <w:t>25.</w:t>
      </w:r>
      <w:r w:rsidRPr="00C73972">
        <w:rPr>
          <w:b/>
          <w:color w:val="000000" w:themeColor="text1"/>
        </w:rPr>
        <w:t xml:space="preserve"> </w:t>
      </w:r>
      <w:r w:rsidRPr="00C73972">
        <w:rPr>
          <w:color w:val="000000" w:themeColor="text1"/>
        </w:rPr>
        <w:t>Už</w:t>
      </w:r>
      <w:r w:rsidR="00D375B2" w:rsidRPr="00C73972">
        <w:rPr>
          <w:color w:val="000000" w:themeColor="text1"/>
        </w:rPr>
        <w:t xml:space="preserve"> vadovėli</w:t>
      </w:r>
      <w:r w:rsidR="00E10868" w:rsidRPr="00C73972">
        <w:rPr>
          <w:color w:val="000000" w:themeColor="text1"/>
        </w:rPr>
        <w:t>ų, specialiųjų mokymo priemonių</w:t>
      </w:r>
      <w:r w:rsidRPr="00C73972">
        <w:rPr>
          <w:color w:val="000000" w:themeColor="text1"/>
        </w:rPr>
        <w:t>, vadovėlius</w:t>
      </w:r>
      <w:r w:rsidR="00D375B2" w:rsidRPr="00C73972">
        <w:rPr>
          <w:color w:val="000000" w:themeColor="text1"/>
        </w:rPr>
        <w:t xml:space="preserve"> papildančių mokymo priemonių, mokytojų knygų, ugdymo procesui reikalingos literatūros, skaitmeninių mokymo priemonių pristatymą į mokyklą</w:t>
      </w:r>
      <w:r w:rsidR="0059175D" w:rsidRPr="00C73972">
        <w:rPr>
          <w:color w:val="000000" w:themeColor="text1"/>
        </w:rPr>
        <w:t xml:space="preserve"> atsakinga mokyklos ūkvedė</w:t>
      </w:r>
      <w:r w:rsidR="006E5B04" w:rsidRPr="00C73972">
        <w:rPr>
          <w:color w:val="000000" w:themeColor="text1"/>
        </w:rPr>
        <w:t>.</w:t>
      </w:r>
    </w:p>
    <w:p w:rsidR="00D447AC" w:rsidRPr="00C73972" w:rsidRDefault="00C73972" w:rsidP="00C73972">
      <w:pPr>
        <w:ind w:firstLine="567"/>
        <w:jc w:val="both"/>
        <w:rPr>
          <w:color w:val="000000" w:themeColor="text1"/>
        </w:rPr>
      </w:pPr>
      <w:r>
        <w:rPr>
          <w:color w:val="000000" w:themeColor="text1"/>
        </w:rPr>
        <w:t xml:space="preserve">26. </w:t>
      </w:r>
      <w:r w:rsidR="006973A3" w:rsidRPr="00C73972">
        <w:rPr>
          <w:color w:val="000000" w:themeColor="text1"/>
        </w:rPr>
        <w:t>Ūkvedė</w:t>
      </w:r>
      <w:r w:rsidR="008F6F68" w:rsidRPr="00C73972">
        <w:rPr>
          <w:color w:val="000000" w:themeColor="text1"/>
        </w:rPr>
        <w:t>,</w:t>
      </w:r>
      <w:r w:rsidR="006973A3" w:rsidRPr="00C73972">
        <w:rPr>
          <w:color w:val="000000" w:themeColor="text1"/>
        </w:rPr>
        <w:t xml:space="preserve"> gavus</w:t>
      </w:r>
      <w:r w:rsidR="00D42A4C" w:rsidRPr="00C73972">
        <w:rPr>
          <w:color w:val="000000" w:themeColor="text1"/>
        </w:rPr>
        <w:t>i</w:t>
      </w:r>
      <w:r w:rsidR="00A11474" w:rsidRPr="00C73972">
        <w:rPr>
          <w:color w:val="000000" w:themeColor="text1"/>
        </w:rPr>
        <w:t xml:space="preserve"> vadovėlius</w:t>
      </w:r>
      <w:r w:rsidR="006F1CCD" w:rsidRPr="00C73972">
        <w:rPr>
          <w:color w:val="000000" w:themeColor="text1"/>
        </w:rPr>
        <w:t xml:space="preserve">, mokytojo knygas, ugdymo procesui reikalingą literatūrą, priima, registruoja </w:t>
      </w:r>
      <w:r w:rsidR="008F6F68" w:rsidRPr="00C73972">
        <w:rPr>
          <w:color w:val="000000" w:themeColor="text1"/>
        </w:rPr>
        <w:t xml:space="preserve">ją </w:t>
      </w:r>
      <w:r w:rsidR="006F1CCD" w:rsidRPr="00C73972">
        <w:rPr>
          <w:color w:val="000000" w:themeColor="text1"/>
        </w:rPr>
        <w:t>ap</w:t>
      </w:r>
      <w:r w:rsidR="00A11474" w:rsidRPr="00C73972">
        <w:rPr>
          <w:color w:val="000000" w:themeColor="text1"/>
        </w:rPr>
        <w:t>skaitos dokumentuose ir išduoda</w:t>
      </w:r>
      <w:r w:rsidR="006E5B04" w:rsidRPr="00C73972">
        <w:rPr>
          <w:color w:val="000000" w:themeColor="text1"/>
        </w:rPr>
        <w:t xml:space="preserve"> </w:t>
      </w:r>
      <w:r w:rsidR="006973A3" w:rsidRPr="00C73972">
        <w:rPr>
          <w:color w:val="000000" w:themeColor="text1"/>
        </w:rPr>
        <w:t>bibl</w:t>
      </w:r>
      <w:r w:rsidR="00314583" w:rsidRPr="00C73972">
        <w:rPr>
          <w:color w:val="000000" w:themeColor="text1"/>
        </w:rPr>
        <w:t>iotekininkei pasirašant ant turto atidavimo naudoti akto.</w:t>
      </w:r>
    </w:p>
    <w:p w:rsidR="00A11474" w:rsidRDefault="00C73972" w:rsidP="00C73972">
      <w:pPr>
        <w:ind w:firstLine="567"/>
        <w:jc w:val="both"/>
      </w:pPr>
      <w:r>
        <w:t>27</w:t>
      </w:r>
      <w:r w:rsidR="00A11474" w:rsidRPr="00AC731A">
        <w:t>.</w:t>
      </w:r>
      <w:r w:rsidR="00AC731A" w:rsidRPr="00AC731A">
        <w:t xml:space="preserve"> </w:t>
      </w:r>
      <w:r w:rsidR="00A11474" w:rsidRPr="00AC731A">
        <w:t xml:space="preserve">Ūkvedė </w:t>
      </w:r>
      <w:r w:rsidR="006973A3" w:rsidRPr="00AC731A">
        <w:t>mokymo priemones, specialiąsias</w:t>
      </w:r>
      <w:r w:rsidR="00A11474" w:rsidRPr="00AC731A">
        <w:t xml:space="preserve"> mokymo priemones, skaitmenines mokymo priemones priima, registruoja apskaitos dokumentuose ir išduoda</w:t>
      </w:r>
      <w:r w:rsidR="00FE7D50">
        <w:t xml:space="preserve"> mokytoja</w:t>
      </w:r>
      <w:r w:rsidR="00A206B8" w:rsidRPr="00AC731A">
        <w:t>ms ir kitiems pagalbos teikimo</w:t>
      </w:r>
      <w:r w:rsidR="00AC731A" w:rsidRPr="00AC731A">
        <w:t xml:space="preserve"> </w:t>
      </w:r>
      <w:r w:rsidR="00A206B8" w:rsidRPr="00AC731A">
        <w:t xml:space="preserve"> specialistams pasirašant ant turto atidavimo naudoti akto. </w:t>
      </w:r>
    </w:p>
    <w:p w:rsidR="00C80382" w:rsidRPr="00AC731A" w:rsidRDefault="00C80382" w:rsidP="00DE437D">
      <w:pPr>
        <w:ind w:left="360"/>
        <w:jc w:val="both"/>
      </w:pPr>
    </w:p>
    <w:p w:rsidR="006F1CCD" w:rsidRDefault="006F1CCD" w:rsidP="00DE437D">
      <w:pPr>
        <w:jc w:val="center"/>
        <w:rPr>
          <w:b/>
          <w:bCs/>
        </w:rPr>
      </w:pPr>
      <w:r>
        <w:rPr>
          <w:b/>
          <w:bCs/>
        </w:rPr>
        <w:t>V. VADOVĖLIŲ IR MOKYMO PRIEMONIŲ PERSKIRSTYMAS</w:t>
      </w:r>
    </w:p>
    <w:p w:rsidR="00C73972" w:rsidRDefault="00C73972" w:rsidP="00DE437D">
      <w:pPr>
        <w:jc w:val="center"/>
      </w:pPr>
    </w:p>
    <w:p w:rsidR="006F1CCD" w:rsidRPr="00AC731A" w:rsidRDefault="006F1CCD" w:rsidP="00C73972">
      <w:pPr>
        <w:tabs>
          <w:tab w:val="left" w:pos="426"/>
        </w:tabs>
        <w:ind w:firstLine="567"/>
        <w:jc w:val="both"/>
      </w:pPr>
      <w:r w:rsidRPr="00AC731A">
        <w:t>2</w:t>
      </w:r>
      <w:r w:rsidR="009450F2">
        <w:t>8</w:t>
      </w:r>
      <w:r w:rsidRPr="00AC731A">
        <w:t>. Mokiniai aprūpinami vadovėliais ir mokymo priemo</w:t>
      </w:r>
      <w:r w:rsidR="00B62EE4">
        <w:t>nėmis mokyklos nustatyta tvarka:</w:t>
      </w:r>
    </w:p>
    <w:p w:rsidR="006F1CCD" w:rsidRPr="008F1F3D" w:rsidRDefault="00AC731A" w:rsidP="00425E5A">
      <w:pPr>
        <w:pStyle w:val="Sraopastraipa"/>
        <w:numPr>
          <w:ilvl w:val="1"/>
          <w:numId w:val="7"/>
        </w:numPr>
        <w:tabs>
          <w:tab w:val="left" w:pos="0"/>
          <w:tab w:val="left" w:pos="1701"/>
        </w:tabs>
        <w:ind w:left="0" w:firstLine="1134"/>
        <w:jc w:val="both"/>
      </w:pPr>
      <w:r w:rsidRPr="00AC731A">
        <w:t xml:space="preserve"> </w:t>
      </w:r>
      <w:r w:rsidR="00D447AC" w:rsidRPr="00AC731A">
        <w:t>1-</w:t>
      </w:r>
      <w:r w:rsidR="006F1CCD" w:rsidRPr="00AC731A">
        <w:t>10 klasių</w:t>
      </w:r>
      <w:r w:rsidR="00B62EE4">
        <w:t xml:space="preserve"> mokiniams reikalingus</w:t>
      </w:r>
      <w:r w:rsidR="001B10A6" w:rsidRPr="00AC731A">
        <w:t xml:space="preserve"> vadovėlius bibliotekininkė išduoda</w:t>
      </w:r>
      <w:r w:rsidR="006F1CCD" w:rsidRPr="00AC731A">
        <w:t xml:space="preserve"> mokytojams, pasirašant ,,Vadovėlių išdavimo</w:t>
      </w:r>
      <w:r w:rsidR="00B62EE4">
        <w:t xml:space="preserve"> – grąžinimo lape“; lapas saugomas bibliotekoje;</w:t>
      </w:r>
    </w:p>
    <w:p w:rsidR="006F1CCD" w:rsidRPr="008F1F3D" w:rsidRDefault="009450F2" w:rsidP="00425E5A">
      <w:pPr>
        <w:pStyle w:val="Sraopastraipa"/>
        <w:numPr>
          <w:ilvl w:val="1"/>
          <w:numId w:val="7"/>
        </w:numPr>
        <w:tabs>
          <w:tab w:val="left" w:pos="0"/>
          <w:tab w:val="left" w:pos="1701"/>
        </w:tabs>
        <w:ind w:left="0" w:firstLine="1134"/>
        <w:jc w:val="both"/>
      </w:pPr>
      <w:r>
        <w:t xml:space="preserve"> </w:t>
      </w:r>
      <w:r w:rsidR="006F1CCD" w:rsidRPr="008F1F3D">
        <w:t>visi vadovėliai grąžinami į biblioteką</w:t>
      </w:r>
      <w:r w:rsidR="00D447AC" w:rsidRPr="008F1F3D">
        <w:t xml:space="preserve"> pasibaigus mokslo metams arba lieka pas mokantį mokytoją, jei vadovėliai bus reikalingi ir kitiems mokslo metams</w:t>
      </w:r>
      <w:r w:rsidR="00E15AD0">
        <w:t>;</w:t>
      </w:r>
    </w:p>
    <w:p w:rsidR="006F1CCD" w:rsidRPr="008F1F3D" w:rsidRDefault="00D447AC" w:rsidP="00425E5A">
      <w:pPr>
        <w:numPr>
          <w:ilvl w:val="1"/>
          <w:numId w:val="7"/>
        </w:numPr>
        <w:tabs>
          <w:tab w:val="left" w:pos="0"/>
          <w:tab w:val="left" w:pos="1701"/>
        </w:tabs>
        <w:ind w:left="0" w:firstLine="1134"/>
        <w:jc w:val="both"/>
      </w:pPr>
      <w:r w:rsidRPr="008F1F3D">
        <w:t>m</w:t>
      </w:r>
      <w:r w:rsidR="006F1CCD" w:rsidRPr="008F1F3D">
        <w:t>okinį, atvykusį į mokyklą prasidėjus mokslo metams,</w:t>
      </w:r>
      <w:r w:rsidRPr="008F1F3D">
        <w:t xml:space="preserve"> </w:t>
      </w:r>
      <w:r w:rsidR="00831333">
        <w:t xml:space="preserve">bibliotekininkė </w:t>
      </w:r>
      <w:r w:rsidRPr="008F1F3D">
        <w:t>aprūpina vadovėliais  mokyklos</w:t>
      </w:r>
      <w:r w:rsidR="00E15AD0">
        <w:t xml:space="preserve">   nustatyta tvarka;</w:t>
      </w:r>
    </w:p>
    <w:p w:rsidR="00C73972" w:rsidRDefault="00D447AC" w:rsidP="00425E5A">
      <w:pPr>
        <w:numPr>
          <w:ilvl w:val="1"/>
          <w:numId w:val="7"/>
        </w:numPr>
        <w:tabs>
          <w:tab w:val="left" w:pos="1701"/>
        </w:tabs>
        <w:ind w:left="0" w:firstLine="1134"/>
        <w:jc w:val="both"/>
      </w:pPr>
      <w:r>
        <w:t>n</w:t>
      </w:r>
      <w:r w:rsidR="006F1CCD">
        <w:t>esant galimybės atvykusį per mokslo metus mokinį aprūpinti vadovėliais, jie gali būti perduodami iš tos mokyklos, kurioje mokinys mokėsi, pasirašant mokykloms vadovėlių perdavimo</w:t>
      </w:r>
      <w:r w:rsidR="00E15AD0">
        <w:t xml:space="preserve"> – </w:t>
      </w:r>
      <w:r w:rsidR="00831333">
        <w:t>priėmimo aktus;</w:t>
      </w:r>
    </w:p>
    <w:p w:rsidR="00C73972" w:rsidRDefault="00FB3841" w:rsidP="00425E5A">
      <w:pPr>
        <w:numPr>
          <w:ilvl w:val="1"/>
          <w:numId w:val="7"/>
        </w:numPr>
        <w:tabs>
          <w:tab w:val="left" w:pos="1701"/>
        </w:tabs>
        <w:ind w:left="0" w:firstLine="1134"/>
        <w:jc w:val="both"/>
      </w:pPr>
      <w:r>
        <w:lastRenderedPageBreak/>
        <w:t>m</w:t>
      </w:r>
      <w:r w:rsidR="00112C5B">
        <w:t>okinys</w:t>
      </w:r>
      <w:r>
        <w:t>,</w:t>
      </w:r>
      <w:r w:rsidR="006F1CCD">
        <w:t xml:space="preserve"> išvykdamas iš </w:t>
      </w:r>
      <w:r w:rsidR="00D5571F">
        <w:t>mokyklos</w:t>
      </w:r>
      <w:r>
        <w:t>,</w:t>
      </w:r>
      <w:r w:rsidR="00112C5B">
        <w:t xml:space="preserve"> </w:t>
      </w:r>
      <w:r w:rsidR="00D5571F">
        <w:t>vadovėlius g</w:t>
      </w:r>
      <w:r w:rsidR="00831333">
        <w:t xml:space="preserve">rąžina </w:t>
      </w:r>
      <w:r w:rsidR="00E037F7">
        <w:t xml:space="preserve">mokyklos darbo tvarkos taisyklėse </w:t>
      </w:r>
      <w:r w:rsidR="00831333">
        <w:t>nustatyta tvarka;</w:t>
      </w:r>
      <w:r w:rsidRPr="00FB3841">
        <w:t xml:space="preserve"> </w:t>
      </w:r>
      <w:r>
        <w:t xml:space="preserve"> vadovėliai grąžinami ir pasibaigus ugdymo procesui;</w:t>
      </w:r>
    </w:p>
    <w:p w:rsidR="00C73972" w:rsidRDefault="00D5571F" w:rsidP="00425E5A">
      <w:pPr>
        <w:numPr>
          <w:ilvl w:val="1"/>
          <w:numId w:val="7"/>
        </w:numPr>
        <w:tabs>
          <w:tab w:val="left" w:pos="1701"/>
        </w:tabs>
        <w:ind w:left="0" w:firstLine="1134"/>
        <w:jc w:val="both"/>
      </w:pPr>
      <w:r>
        <w:t>m</w:t>
      </w:r>
      <w:r w:rsidR="006F1CCD">
        <w:t>okiniui, išvykstančiam į kitos savivaldybės m</w:t>
      </w:r>
      <w:r w:rsidR="00FB3841">
        <w:t>okyklą, vadovėliai neperduodami;</w:t>
      </w:r>
    </w:p>
    <w:p w:rsidR="006F1CCD" w:rsidRDefault="00D5571F" w:rsidP="00425E5A">
      <w:pPr>
        <w:numPr>
          <w:ilvl w:val="1"/>
          <w:numId w:val="7"/>
        </w:numPr>
        <w:tabs>
          <w:tab w:val="left" w:pos="1701"/>
        </w:tabs>
        <w:ind w:left="0" w:firstLine="1134"/>
        <w:jc w:val="both"/>
      </w:pPr>
      <w:r>
        <w:t xml:space="preserve"> m</w:t>
      </w:r>
      <w:r w:rsidR="006F1CCD">
        <w:t>okyklų tarpusavio susitarimu ir pasirašius perdavimo</w:t>
      </w:r>
      <w:r w:rsidR="00FB3841">
        <w:t xml:space="preserve"> – priėmimo aktą</w:t>
      </w:r>
      <w:r w:rsidR="006F1CCD">
        <w:t xml:space="preserve"> vadovėliai ar mokymo priemonės gali būti skolinami, bet ne ilgiau kaip vieneriems mokslo metams.</w:t>
      </w:r>
    </w:p>
    <w:p w:rsidR="007453CF" w:rsidRDefault="007453CF" w:rsidP="007453CF">
      <w:pPr>
        <w:tabs>
          <w:tab w:val="left" w:pos="1134"/>
        </w:tabs>
        <w:ind w:left="567"/>
        <w:jc w:val="both"/>
      </w:pPr>
    </w:p>
    <w:p w:rsidR="006F1CCD" w:rsidRDefault="006F1CCD" w:rsidP="009450F2">
      <w:pPr>
        <w:jc w:val="center"/>
        <w:rPr>
          <w:b/>
        </w:rPr>
      </w:pPr>
      <w:r w:rsidRPr="00620FAD">
        <w:rPr>
          <w:b/>
        </w:rPr>
        <w:t>VI. ATSAKOMYBĖ</w:t>
      </w:r>
    </w:p>
    <w:p w:rsidR="00C73972" w:rsidRPr="00620FAD" w:rsidRDefault="00C73972" w:rsidP="00DE437D">
      <w:pPr>
        <w:jc w:val="center"/>
        <w:rPr>
          <w:b/>
        </w:rPr>
      </w:pPr>
    </w:p>
    <w:p w:rsidR="006F1CCD" w:rsidRPr="00FE7D50" w:rsidRDefault="00C73972" w:rsidP="00C73972">
      <w:pPr>
        <w:ind w:firstLine="567"/>
        <w:jc w:val="both"/>
      </w:pPr>
      <w:r>
        <w:t>2</w:t>
      </w:r>
      <w:r w:rsidR="009450F2">
        <w:t>9</w:t>
      </w:r>
      <w:r w:rsidR="006F1CCD" w:rsidRPr="00FE7D50">
        <w:t>. Už vadovėlius, išduotus dalykų mokytojams, atsako juos paėmęs asmuo.  Užpildomas vadovėlių išdavimo</w:t>
      </w:r>
      <w:r w:rsidR="00DA6A12">
        <w:t xml:space="preserve"> –</w:t>
      </w:r>
      <w:r w:rsidR="006F1CCD" w:rsidRPr="00FE7D50">
        <w:t xml:space="preserve"> grąžinimo lapas, kuris saugomas</w:t>
      </w:r>
      <w:r w:rsidR="00D5571F" w:rsidRPr="00FE7D50">
        <w:t xml:space="preserve"> mokyklos</w:t>
      </w:r>
      <w:r w:rsidR="006F1CCD" w:rsidRPr="00FE7D50">
        <w:t xml:space="preserve"> bibliotekoje.</w:t>
      </w:r>
    </w:p>
    <w:p w:rsidR="006F1CCD" w:rsidRPr="00FE7D50" w:rsidRDefault="009450F2" w:rsidP="00C73972">
      <w:pPr>
        <w:ind w:firstLine="567"/>
        <w:jc w:val="both"/>
      </w:pPr>
      <w:r>
        <w:t>30</w:t>
      </w:r>
      <w:r w:rsidR="00D5571F" w:rsidRPr="00FE7D50">
        <w:t>. 1-10</w:t>
      </w:r>
      <w:r w:rsidR="006F1CCD" w:rsidRPr="00FE7D50">
        <w:t xml:space="preserve"> klasėse dirbantys mokytojai</w:t>
      </w:r>
      <w:r w:rsidR="00DA6A12">
        <w:t>,</w:t>
      </w:r>
      <w:r w:rsidR="006F1CCD" w:rsidRPr="00FE7D50">
        <w:t xml:space="preserve"> išduodami vadovėlius mokiniams</w:t>
      </w:r>
      <w:r w:rsidR="00DA6A12">
        <w:t>,</w:t>
      </w:r>
      <w:r w:rsidR="006F1CCD" w:rsidRPr="00FE7D50">
        <w:t xml:space="preserve"> pildo vadovėlių išdavimo</w:t>
      </w:r>
      <w:r w:rsidR="00DA6A12">
        <w:t xml:space="preserve"> –</w:t>
      </w:r>
      <w:r w:rsidR="006F1CCD" w:rsidRPr="00FE7D50">
        <w:t xml:space="preserve"> grąžinimo lapus, kuriuose nurodo mokinio pavardę ir vardą, vadovėlių autorių ir pavadinimą, leidimo metus. Mokiniai pasirašo gaudami vadovėlį, mokytojas pasirašo mokiniui grąžinus vadovėlį.</w:t>
      </w:r>
    </w:p>
    <w:p w:rsidR="006F1CCD" w:rsidRPr="00FE7D50" w:rsidRDefault="009450F2" w:rsidP="00C73972">
      <w:pPr>
        <w:ind w:firstLine="567"/>
        <w:jc w:val="both"/>
      </w:pPr>
      <w:r>
        <w:t>31</w:t>
      </w:r>
      <w:r w:rsidR="00C73972">
        <w:t>.</w:t>
      </w:r>
      <w:r w:rsidR="006F1CCD" w:rsidRPr="00FE7D50">
        <w:t xml:space="preserve"> Mokytojas, nutraukęs darbo sutartį  su</w:t>
      </w:r>
      <w:r w:rsidR="00D5571F" w:rsidRPr="00FE7D50">
        <w:t xml:space="preserve"> mokykla</w:t>
      </w:r>
      <w:r w:rsidR="006F1CCD" w:rsidRPr="00FE7D50">
        <w:t>, išėjęs</w:t>
      </w:r>
      <w:r w:rsidR="00DA6A12">
        <w:t xml:space="preserve"> ilgalaikių atostogų, vadovėliu</w:t>
      </w:r>
      <w:r w:rsidR="00DF2A79" w:rsidRPr="00FE7D50">
        <w:t>s</w:t>
      </w:r>
      <w:r w:rsidR="00DA6A12">
        <w:t>,</w:t>
      </w:r>
      <w:r w:rsidR="00DF2A79" w:rsidRPr="00FE7D50">
        <w:t xml:space="preserve"> išduotus mokiniams</w:t>
      </w:r>
      <w:r w:rsidR="00DA6A12">
        <w:t>,</w:t>
      </w:r>
      <w:r w:rsidR="00DF2A79" w:rsidRPr="00FE7D50">
        <w:t xml:space="preserve"> grąžina bibliotekininkei.</w:t>
      </w:r>
    </w:p>
    <w:p w:rsidR="006F1CCD" w:rsidRDefault="009450F2" w:rsidP="00C73972">
      <w:pPr>
        <w:ind w:firstLine="567"/>
        <w:jc w:val="both"/>
      </w:pPr>
      <w:r>
        <w:t>32</w:t>
      </w:r>
      <w:r w:rsidR="006F1CCD">
        <w:t>. Sugadinus arba pametus vadovėlį, jo komplekto dalį</w:t>
      </w:r>
      <w:r w:rsidR="001D367B">
        <w:t>,</w:t>
      </w:r>
      <w:r w:rsidR="006F1CCD">
        <w:t xml:space="preserve"> yra nuperkamas toks pat vadovėlis, komplekto dalis arba atlyginama jo piniginė vertė.</w:t>
      </w:r>
    </w:p>
    <w:p w:rsidR="006F1CCD" w:rsidRDefault="00C73972" w:rsidP="00C73972">
      <w:pPr>
        <w:ind w:firstLine="567"/>
        <w:jc w:val="both"/>
      </w:pPr>
      <w:r>
        <w:t>3</w:t>
      </w:r>
      <w:r w:rsidR="009450F2">
        <w:t>3</w:t>
      </w:r>
      <w:r w:rsidR="006F1CCD">
        <w:t xml:space="preserve">. </w:t>
      </w:r>
      <w:r w:rsidR="00D5571F">
        <w:t xml:space="preserve">1-10 </w:t>
      </w:r>
      <w:r w:rsidR="006F1CCD">
        <w:t>klasių mokiniams, negrąžinusiems vadovėlio, jį sugadinus</w:t>
      </w:r>
      <w:r w:rsidR="001D367B">
        <w:t>iems</w:t>
      </w:r>
      <w:r w:rsidR="006F1CCD">
        <w:t xml:space="preserve"> i</w:t>
      </w:r>
      <w:r w:rsidR="00B53D57">
        <w:t>r</w:t>
      </w:r>
      <w:r w:rsidR="001D367B">
        <w:t xml:space="preserve"> neatlyginusiems žalos iki kit</w:t>
      </w:r>
      <w:r w:rsidR="006F1CCD">
        <w:t>ų metų rugsėjo mėn. 1</w:t>
      </w:r>
      <w:r w:rsidR="001D367B">
        <w:t xml:space="preserve"> </w:t>
      </w:r>
      <w:r w:rsidR="006F1CCD">
        <w:t xml:space="preserve">d., </w:t>
      </w:r>
      <w:r w:rsidR="005F321C">
        <w:t xml:space="preserve">nebus </w:t>
      </w:r>
      <w:r w:rsidR="006F1CCD">
        <w:t>išduodamas to dalyko vadovėlis kitais mokslo metais.</w:t>
      </w:r>
    </w:p>
    <w:p w:rsidR="006F1CCD" w:rsidRDefault="006F1CCD" w:rsidP="00C73972">
      <w:pPr>
        <w:ind w:firstLine="567"/>
        <w:jc w:val="both"/>
      </w:pPr>
      <w:r>
        <w:t>3</w:t>
      </w:r>
      <w:r w:rsidR="009450F2">
        <w:t>4</w:t>
      </w:r>
      <w:r>
        <w:t>. Pametus arba sugadinus vadovėlį, esant moki</w:t>
      </w:r>
      <w:r w:rsidR="00B53D57">
        <w:t>nio šeimos sunkiai materialinei</w:t>
      </w:r>
      <w:r>
        <w:t xml:space="preserve"> padėčiai, tėvai,  globėjai arba dalyko mokytojas rašo prašymą </w:t>
      </w:r>
      <w:r w:rsidR="00D5571F">
        <w:t xml:space="preserve">mokyklos </w:t>
      </w:r>
      <w:r>
        <w:t>direktoriaus vardu dėl vadovėlio nurašymo.</w:t>
      </w:r>
    </w:p>
    <w:p w:rsidR="006F1CCD" w:rsidRDefault="006F1CCD" w:rsidP="00C73972">
      <w:pPr>
        <w:ind w:firstLine="567"/>
        <w:jc w:val="both"/>
      </w:pPr>
      <w:r>
        <w:t>3</w:t>
      </w:r>
      <w:r w:rsidR="009450F2">
        <w:t>5</w:t>
      </w:r>
      <w:r>
        <w:t xml:space="preserve">. </w:t>
      </w:r>
      <w:r w:rsidR="00DC439D">
        <w:t>Mokytojas ar mokinys,</w:t>
      </w:r>
      <w:r>
        <w:t xml:space="preserve"> </w:t>
      </w:r>
      <w:r w:rsidR="00DC439D">
        <w:t xml:space="preserve">palikdamas mokyklą, </w:t>
      </w:r>
      <w:r>
        <w:t>privalo atsiskaityti už vadovėlius. Klasės auklėto</w:t>
      </w:r>
      <w:r w:rsidR="00DC624B">
        <w:t>jas</w:t>
      </w:r>
      <w:r w:rsidR="009C10C1">
        <w:t xml:space="preserve"> </w:t>
      </w:r>
      <w:r w:rsidR="009C10C1" w:rsidRPr="00365CC7">
        <w:t>ar kitas darbuotojas</w:t>
      </w:r>
      <w:r w:rsidR="00DC624B">
        <w:t>,</w:t>
      </w:r>
      <w:r>
        <w:t xml:space="preserve"> atidavęs neatsiskaičiusiam  mokiniui dokumentus, yra atsakingas už prarastus vadovėlius.</w:t>
      </w:r>
    </w:p>
    <w:p w:rsidR="006F1CCD" w:rsidRDefault="006F1CCD" w:rsidP="00C73972">
      <w:pPr>
        <w:ind w:firstLine="567"/>
        <w:jc w:val="both"/>
      </w:pPr>
      <w:r>
        <w:t>3</w:t>
      </w:r>
      <w:r w:rsidR="009450F2">
        <w:t>6</w:t>
      </w:r>
      <w:r>
        <w:t xml:space="preserve">. Nebegaliojančius, susidėvėjusius, sugadintus ir pamestus vadovėlius nurašo </w:t>
      </w:r>
      <w:r w:rsidR="001E3881">
        <w:t xml:space="preserve">mokyklos </w:t>
      </w:r>
      <w:r>
        <w:t>direktoriaus įsakymu patvirtinta komisija.</w:t>
      </w:r>
    </w:p>
    <w:p w:rsidR="006F1CCD" w:rsidRPr="00FE7D50" w:rsidRDefault="003C340C" w:rsidP="00C73972">
      <w:pPr>
        <w:ind w:firstLine="567"/>
        <w:jc w:val="both"/>
      </w:pPr>
      <w:r w:rsidRPr="00FE7D50">
        <w:t>3</w:t>
      </w:r>
      <w:r w:rsidR="009450F2">
        <w:t>7</w:t>
      </w:r>
      <w:r w:rsidRPr="00FE7D50">
        <w:t>.  Bibliotekininkė</w:t>
      </w:r>
      <w:r w:rsidR="006F1CCD" w:rsidRPr="00FE7D50">
        <w:t xml:space="preserve"> tva</w:t>
      </w:r>
      <w:r w:rsidR="007C3C16">
        <w:t>rko vadovėlių fondą vadovaudama</w:t>
      </w:r>
      <w:r w:rsidR="006F1CCD" w:rsidRPr="00FE7D50">
        <w:t>si bibliotekos normatyviniais dokumentais: pildo vadovėlių visuminės apskaitos knygą bei apskaitos korteles, nurašo nebegaliojančius, susidėvėjusius, sug</w:t>
      </w:r>
      <w:r w:rsidRPr="00FE7D50">
        <w:t>adintus ir prarastus vadovėlius.</w:t>
      </w:r>
      <w:r w:rsidR="006F1CCD" w:rsidRPr="00FE7D50">
        <w:t xml:space="preserve"> </w:t>
      </w:r>
    </w:p>
    <w:p w:rsidR="00A21A82" w:rsidRPr="00FE7D50" w:rsidRDefault="007C3C16" w:rsidP="00C73972">
      <w:pPr>
        <w:ind w:firstLine="567"/>
        <w:jc w:val="both"/>
      </w:pPr>
      <w:r>
        <w:t>3</w:t>
      </w:r>
      <w:r w:rsidR="009450F2">
        <w:t>8</w:t>
      </w:r>
      <w:r>
        <w:t>. Nebegaliojančias, susidėvėjusias, sugadintas ir prarasta</w:t>
      </w:r>
      <w:r w:rsidR="00A21A82" w:rsidRPr="00FE7D50">
        <w:t xml:space="preserve">s </w:t>
      </w:r>
      <w:r>
        <w:t>mokymo priemones nurašo ūkvedė, atsižvelgdama</w:t>
      </w:r>
      <w:r w:rsidR="00A21A82" w:rsidRPr="00FE7D50">
        <w:t xml:space="preserve"> į inventorizacijos komisijos sprendimą</w:t>
      </w:r>
      <w:r w:rsidR="00FE7D50">
        <w:t>.</w:t>
      </w:r>
    </w:p>
    <w:p w:rsidR="006F1CCD" w:rsidRDefault="006F1CCD" w:rsidP="00C73972">
      <w:pPr>
        <w:ind w:firstLine="567"/>
        <w:jc w:val="both"/>
      </w:pPr>
      <w:r>
        <w:t>3</w:t>
      </w:r>
      <w:r w:rsidR="009450F2">
        <w:t>9</w:t>
      </w:r>
      <w:r>
        <w:t xml:space="preserve">. </w:t>
      </w:r>
      <w:r w:rsidR="001E3881">
        <w:t xml:space="preserve">Mokyklos </w:t>
      </w:r>
      <w:r>
        <w:t>mokytojai susipažįsta su vadovėlių, specialiųjų mokymo priemonių, vadovėlį papildančių mokymo priemonių apskaitos ir išdavimo tvarka ir laikosi reikalavimų.</w:t>
      </w:r>
    </w:p>
    <w:p w:rsidR="006F1CCD" w:rsidRDefault="009450F2" w:rsidP="00C73972">
      <w:pPr>
        <w:ind w:firstLine="567"/>
        <w:jc w:val="both"/>
      </w:pPr>
      <w:r>
        <w:t>40</w:t>
      </w:r>
      <w:r w:rsidR="006F1CCD">
        <w:t>. Su vadovėlių priėmimo</w:t>
      </w:r>
      <w:r w:rsidR="001E33A6">
        <w:t xml:space="preserve"> –</w:t>
      </w:r>
      <w:r w:rsidR="006F1CCD">
        <w:t xml:space="preserve"> išdavimo ir atsakomybės už juos tvarka moksleivius supažindina klasių auklėtojai.</w:t>
      </w:r>
    </w:p>
    <w:p w:rsidR="006F1CCD" w:rsidRDefault="009450F2" w:rsidP="00C73972">
      <w:pPr>
        <w:ind w:firstLine="567"/>
        <w:jc w:val="both"/>
      </w:pPr>
      <w:r>
        <w:t>41</w:t>
      </w:r>
      <w:r w:rsidR="006F1CCD">
        <w:t>. Už vadovėlių fon</w:t>
      </w:r>
      <w:r w:rsidR="001E3881">
        <w:t>do apskaitą, tvarkymą atsakinga mokyklos</w:t>
      </w:r>
      <w:r w:rsidR="006F1CCD">
        <w:t xml:space="preserve"> </w:t>
      </w:r>
      <w:r w:rsidR="001E3881">
        <w:t>bibliotekininkė</w:t>
      </w:r>
      <w:r w:rsidR="001E33A6">
        <w:t>, kuri</w:t>
      </w:r>
      <w:r w:rsidR="006F1CCD">
        <w:t xml:space="preserve"> vadovaujasi apsirūpinimo bendrojo lavinimo dalykų vadovėliais ir mokymo priemonėmis tvarka.</w:t>
      </w:r>
    </w:p>
    <w:p w:rsidR="00282CF6" w:rsidRDefault="00282CF6" w:rsidP="00DE437D">
      <w:pPr>
        <w:jc w:val="both"/>
      </w:pPr>
    </w:p>
    <w:p w:rsidR="006F1CCD" w:rsidRDefault="001E3881" w:rsidP="00DE437D">
      <w:pPr>
        <w:jc w:val="center"/>
        <w:rPr>
          <w:b/>
          <w:bCs/>
        </w:rPr>
      </w:pPr>
      <w:r>
        <w:rPr>
          <w:b/>
          <w:bCs/>
        </w:rPr>
        <w:t xml:space="preserve">MOKYKLOS </w:t>
      </w:r>
      <w:r w:rsidR="006F1CCD">
        <w:rPr>
          <w:b/>
          <w:bCs/>
        </w:rPr>
        <w:t>VADOVO ĮGALIOJIMAI</w:t>
      </w:r>
    </w:p>
    <w:p w:rsidR="00C73972" w:rsidRDefault="00C73972" w:rsidP="00DE437D">
      <w:pPr>
        <w:jc w:val="center"/>
      </w:pPr>
    </w:p>
    <w:p w:rsidR="006F1CCD" w:rsidRDefault="009450F2" w:rsidP="00C73972">
      <w:pPr>
        <w:ind w:firstLine="567"/>
      </w:pPr>
      <w:r>
        <w:t>42</w:t>
      </w:r>
      <w:r w:rsidR="006F1CCD">
        <w:t>. Mokyklos vadovas:</w:t>
      </w:r>
    </w:p>
    <w:p w:rsidR="006F1CCD" w:rsidRDefault="009450F2" w:rsidP="00425E5A">
      <w:pPr>
        <w:ind w:firstLine="1134"/>
        <w:jc w:val="both"/>
      </w:pPr>
      <w:r>
        <w:t>42</w:t>
      </w:r>
      <w:r w:rsidR="006F1CCD">
        <w:t xml:space="preserve">.1. vadovaudamasis  </w:t>
      </w:r>
      <w:r w:rsidR="007453CF">
        <w:t xml:space="preserve">Trakų rajono tarybos </w:t>
      </w:r>
      <w:r w:rsidR="006F1CCD">
        <w:t xml:space="preserve">sprendimu, nustato </w:t>
      </w:r>
      <w:r w:rsidR="001E3881">
        <w:t xml:space="preserve">mokyklos </w:t>
      </w:r>
      <w:r w:rsidR="006F1CCD">
        <w:t>aprūpinimo bendrojo lavinim</w:t>
      </w:r>
      <w:r w:rsidR="00DE4EB0">
        <w:t>o dalykų</w:t>
      </w:r>
      <w:r w:rsidR="006F1CCD">
        <w:t xml:space="preserve"> vadovėliais, jų komplektų dalimis, mokymo priemonėmis ir literatūra </w:t>
      </w:r>
      <w:r w:rsidR="00DE4EB0">
        <w:t>tvarką, vadovėlių, jų komplektų</w:t>
      </w:r>
      <w:r w:rsidR="006F1CCD">
        <w:t xml:space="preserve"> dalių priėmimo ir išdavimo mokiniams tvarką; </w:t>
      </w:r>
    </w:p>
    <w:p w:rsidR="006F1CCD" w:rsidRDefault="009450F2" w:rsidP="00425E5A">
      <w:pPr>
        <w:ind w:firstLine="1134"/>
        <w:jc w:val="both"/>
      </w:pPr>
      <w:r>
        <w:t>42</w:t>
      </w:r>
      <w:r w:rsidR="001E3881">
        <w:t>.2</w:t>
      </w:r>
      <w:r w:rsidR="006F1CCD">
        <w:t>. paskiria asmenis, atsakingus už vadovėlių ir mokymo priemonių užsakymą, pirkimus, apskaitą ir saugojimą;</w:t>
      </w:r>
    </w:p>
    <w:p w:rsidR="006F1CCD" w:rsidRPr="00903956" w:rsidRDefault="009450F2" w:rsidP="00425E5A">
      <w:pPr>
        <w:ind w:firstLine="1134"/>
        <w:jc w:val="both"/>
      </w:pPr>
      <w:r>
        <w:t>42</w:t>
      </w:r>
      <w:r w:rsidR="001E3881" w:rsidRPr="00903956">
        <w:t>.3.</w:t>
      </w:r>
      <w:r w:rsidR="006F1CCD" w:rsidRPr="00903956">
        <w:t xml:space="preserve"> mokyklos</w:t>
      </w:r>
      <w:r w:rsidR="005976BC" w:rsidRPr="00903956">
        <w:t xml:space="preserve"> metodinei</w:t>
      </w:r>
      <w:r w:rsidR="006F1CCD" w:rsidRPr="00903956">
        <w:t xml:space="preserve"> tarybai pritarus, tvirtina įsigyjamų vadovėlių ir mokymo priemonių sąrašus;</w:t>
      </w:r>
    </w:p>
    <w:p w:rsidR="006F1CCD" w:rsidRPr="001E3881" w:rsidRDefault="009450F2" w:rsidP="00425E5A">
      <w:pPr>
        <w:ind w:firstLine="1134"/>
        <w:jc w:val="both"/>
      </w:pPr>
      <w:r>
        <w:t>42</w:t>
      </w:r>
      <w:r w:rsidR="006F1CCD" w:rsidRPr="001E3881">
        <w:t>.</w:t>
      </w:r>
      <w:r w:rsidR="007453CF">
        <w:t>4</w:t>
      </w:r>
      <w:r w:rsidR="006F1CCD" w:rsidRPr="001E3881">
        <w:t>. iki nusta</w:t>
      </w:r>
      <w:r w:rsidR="00DE4EB0">
        <w:t>tytos datos užsako vadovėlius bei</w:t>
      </w:r>
      <w:r w:rsidR="006F1CCD" w:rsidRPr="001E3881">
        <w:t xml:space="preserve"> mokymo priemones ir už juo</w:t>
      </w:r>
      <w:r w:rsidR="00DE4EB0">
        <w:t>s atsiskaito su leidėjais ir tie</w:t>
      </w:r>
      <w:r w:rsidR="006F1CCD" w:rsidRPr="001E3881">
        <w:t>kėjais.</w:t>
      </w:r>
    </w:p>
    <w:p w:rsidR="006F1CCD" w:rsidRDefault="006F1CCD" w:rsidP="00DE437D">
      <w:pPr>
        <w:jc w:val="both"/>
      </w:pPr>
      <w:r>
        <w:lastRenderedPageBreak/>
        <w:t xml:space="preserve">    </w:t>
      </w:r>
    </w:p>
    <w:p w:rsidR="009450F2" w:rsidRDefault="009450F2" w:rsidP="00DE437D">
      <w:pPr>
        <w:jc w:val="both"/>
      </w:pPr>
    </w:p>
    <w:p w:rsidR="00FE7D50" w:rsidRPr="007453CF" w:rsidRDefault="00FE7D50" w:rsidP="00DE437D">
      <w:pPr>
        <w:jc w:val="both"/>
        <w:rPr>
          <w:color w:val="FF0000"/>
        </w:rPr>
      </w:pPr>
      <w:r w:rsidRPr="007453CF">
        <w:rPr>
          <w:color w:val="FF0000"/>
        </w:rPr>
        <w:t>SUDERINTA:</w:t>
      </w:r>
    </w:p>
    <w:p w:rsidR="00FE7D50" w:rsidRPr="007453CF" w:rsidRDefault="00C73972" w:rsidP="00DE437D">
      <w:pPr>
        <w:jc w:val="both"/>
        <w:rPr>
          <w:color w:val="FF0000"/>
        </w:rPr>
      </w:pPr>
      <w:r w:rsidRPr="007453CF">
        <w:rPr>
          <w:color w:val="FF0000"/>
        </w:rPr>
        <w:t xml:space="preserve">Mokyklos tarybos 2017-10-24 </w:t>
      </w:r>
      <w:r w:rsidR="00FE7D50" w:rsidRPr="007453CF">
        <w:rPr>
          <w:color w:val="FF0000"/>
        </w:rPr>
        <w:t>protokolas Nr</w:t>
      </w:r>
      <w:r w:rsidRPr="007453CF">
        <w:rPr>
          <w:color w:val="FF0000"/>
        </w:rPr>
        <w:t>. 10</w:t>
      </w:r>
    </w:p>
    <w:p w:rsidR="006F1CCD" w:rsidRDefault="006F1CCD" w:rsidP="00DE437D">
      <w:pPr>
        <w:jc w:val="both"/>
      </w:pPr>
    </w:p>
    <w:p w:rsidR="006F1CCD" w:rsidRDefault="006F1CCD" w:rsidP="00DE437D">
      <w:pPr>
        <w:jc w:val="both"/>
      </w:pPr>
      <w:r>
        <w:t> </w:t>
      </w:r>
    </w:p>
    <w:p w:rsidR="006F1CCD" w:rsidRDefault="006F1CCD" w:rsidP="00DE437D">
      <w:pPr>
        <w:jc w:val="both"/>
      </w:pPr>
      <w:r>
        <w:rPr>
          <w:b/>
          <w:bCs/>
        </w:rPr>
        <w:t> </w:t>
      </w:r>
    </w:p>
    <w:p w:rsidR="006F1CCD" w:rsidRDefault="006F1CCD" w:rsidP="00DE437D">
      <w:pPr>
        <w:jc w:val="both"/>
      </w:pPr>
      <w:r>
        <w:rPr>
          <w:b/>
          <w:bCs/>
        </w:rPr>
        <w:t> </w:t>
      </w:r>
    </w:p>
    <w:p w:rsidR="006F1CCD" w:rsidRDefault="006F1CCD" w:rsidP="00DE437D">
      <w:pPr>
        <w:jc w:val="both"/>
      </w:pPr>
      <w:r>
        <w:rPr>
          <w:b/>
          <w:bCs/>
        </w:rPr>
        <w:t> </w:t>
      </w:r>
    </w:p>
    <w:p w:rsidR="006F1CCD" w:rsidRPr="009450F2" w:rsidRDefault="009450F2" w:rsidP="009450F2">
      <w:pPr>
        <w:jc w:val="center"/>
        <w:rPr>
          <w:u w:val="single"/>
        </w:rPr>
      </w:pPr>
      <w:r>
        <w:rPr>
          <w:u w:val="single"/>
        </w:rPr>
        <w:tab/>
      </w:r>
      <w:r>
        <w:rPr>
          <w:u w:val="single"/>
        </w:rPr>
        <w:tab/>
      </w:r>
    </w:p>
    <w:p w:rsidR="006F1CCD" w:rsidRDefault="006F1CCD" w:rsidP="00DE437D">
      <w:pPr>
        <w:jc w:val="both"/>
      </w:pPr>
      <w:r>
        <w:t> </w:t>
      </w:r>
    </w:p>
    <w:p w:rsidR="006F1CCD" w:rsidRDefault="006F1CCD" w:rsidP="00DE437D">
      <w:pPr>
        <w:ind w:left="360"/>
      </w:pPr>
    </w:p>
    <w:p w:rsidR="003430FF" w:rsidRDefault="003430FF" w:rsidP="00DE437D"/>
    <w:sectPr w:rsidR="003430FF" w:rsidSect="007453C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3476C"/>
    <w:multiLevelType w:val="multilevel"/>
    <w:tmpl w:val="95F0A678"/>
    <w:lvl w:ilvl="0">
      <w:start w:val="2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3B3773CA"/>
    <w:multiLevelType w:val="hybridMultilevel"/>
    <w:tmpl w:val="F8383EA4"/>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49E64C2E"/>
    <w:multiLevelType w:val="multilevel"/>
    <w:tmpl w:val="A7D0661A"/>
    <w:lvl w:ilvl="0">
      <w:start w:val="24"/>
      <w:numFmt w:val="decimal"/>
      <w:lvlText w:val="%1."/>
      <w:lvlJc w:val="left"/>
      <w:pPr>
        <w:tabs>
          <w:tab w:val="num" w:pos="480"/>
        </w:tabs>
        <w:ind w:left="480" w:hanging="480"/>
      </w:pPr>
    </w:lvl>
    <w:lvl w:ilvl="1">
      <w:start w:val="1"/>
      <w:numFmt w:val="decimal"/>
      <w:lvlText w:val="%1.%2."/>
      <w:lvlJc w:val="left"/>
      <w:pPr>
        <w:tabs>
          <w:tab w:val="num" w:pos="900"/>
        </w:tabs>
        <w:ind w:left="90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 w15:restartNumberingAfterBreak="0">
    <w:nsid w:val="525961FE"/>
    <w:multiLevelType w:val="multilevel"/>
    <w:tmpl w:val="25A45E36"/>
    <w:lvl w:ilvl="0">
      <w:start w:val="2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54197873"/>
    <w:multiLevelType w:val="hybridMultilevel"/>
    <w:tmpl w:val="C204AAAA"/>
    <w:lvl w:ilvl="0" w:tplc="20BC572E">
      <w:start w:val="1"/>
      <w:numFmt w:val="upperRoman"/>
      <w:lvlText w:val="%1."/>
      <w:lvlJc w:val="left"/>
      <w:pPr>
        <w:tabs>
          <w:tab w:val="num" w:pos="1080"/>
        </w:tabs>
        <w:ind w:left="1080" w:hanging="720"/>
      </w:pPr>
    </w:lvl>
    <w:lvl w:ilvl="1" w:tplc="CCF2DE46">
      <w:start w:val="24"/>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5DAE395B"/>
    <w:multiLevelType w:val="multilevel"/>
    <w:tmpl w:val="4F54C53C"/>
    <w:lvl w:ilvl="0">
      <w:start w:val="2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6F3C17A3"/>
    <w:multiLevelType w:val="multilevel"/>
    <w:tmpl w:val="11D202AA"/>
    <w:lvl w:ilvl="0">
      <w:start w:val="24"/>
      <w:numFmt w:val="decimal"/>
      <w:lvlText w:val="%1."/>
      <w:lvlJc w:val="left"/>
      <w:pPr>
        <w:tabs>
          <w:tab w:val="num" w:pos="480"/>
        </w:tabs>
        <w:ind w:left="480" w:hanging="480"/>
      </w:pPr>
    </w:lvl>
    <w:lvl w:ilvl="1">
      <w:start w:val="3"/>
      <w:numFmt w:val="decimal"/>
      <w:lvlText w:val="%1.%2."/>
      <w:lvlJc w:val="left"/>
      <w:pPr>
        <w:tabs>
          <w:tab w:val="num" w:pos="1331"/>
        </w:tabs>
        <w:ind w:left="1331"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num w:numId="1">
    <w:abstractNumId w:val="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CCD"/>
    <w:rsid w:val="000B6A4E"/>
    <w:rsid w:val="00105F3F"/>
    <w:rsid w:val="00112C5B"/>
    <w:rsid w:val="00137759"/>
    <w:rsid w:val="00172E7F"/>
    <w:rsid w:val="001A5C51"/>
    <w:rsid w:val="001B10A6"/>
    <w:rsid w:val="001D2432"/>
    <w:rsid w:val="001D367B"/>
    <w:rsid w:val="001E33A6"/>
    <w:rsid w:val="001E3881"/>
    <w:rsid w:val="00224A66"/>
    <w:rsid w:val="00271C54"/>
    <w:rsid w:val="00275CF0"/>
    <w:rsid w:val="00282CF6"/>
    <w:rsid w:val="002D290D"/>
    <w:rsid w:val="002F79C4"/>
    <w:rsid w:val="00313836"/>
    <w:rsid w:val="00314583"/>
    <w:rsid w:val="003430FF"/>
    <w:rsid w:val="00347381"/>
    <w:rsid w:val="00350EB9"/>
    <w:rsid w:val="00365CC7"/>
    <w:rsid w:val="00385A8D"/>
    <w:rsid w:val="003C340C"/>
    <w:rsid w:val="003D76CC"/>
    <w:rsid w:val="00425E5A"/>
    <w:rsid w:val="004432B8"/>
    <w:rsid w:val="00462B6B"/>
    <w:rsid w:val="00471D85"/>
    <w:rsid w:val="004B3FB2"/>
    <w:rsid w:val="004C0351"/>
    <w:rsid w:val="004E011C"/>
    <w:rsid w:val="004E7F2B"/>
    <w:rsid w:val="00551A59"/>
    <w:rsid w:val="0059175D"/>
    <w:rsid w:val="005976BC"/>
    <w:rsid w:val="005C57D3"/>
    <w:rsid w:val="005C6A45"/>
    <w:rsid w:val="005E1B6B"/>
    <w:rsid w:val="005E771E"/>
    <w:rsid w:val="005F321C"/>
    <w:rsid w:val="00620E26"/>
    <w:rsid w:val="00620FAD"/>
    <w:rsid w:val="00651777"/>
    <w:rsid w:val="006843D4"/>
    <w:rsid w:val="006973A3"/>
    <w:rsid w:val="006A24DC"/>
    <w:rsid w:val="006E5B04"/>
    <w:rsid w:val="006F1CCD"/>
    <w:rsid w:val="00710FD8"/>
    <w:rsid w:val="007122FE"/>
    <w:rsid w:val="00717C2A"/>
    <w:rsid w:val="007453CF"/>
    <w:rsid w:val="00797DF9"/>
    <w:rsid w:val="007C3C16"/>
    <w:rsid w:val="007F401E"/>
    <w:rsid w:val="008278E0"/>
    <w:rsid w:val="00831333"/>
    <w:rsid w:val="00843FB5"/>
    <w:rsid w:val="00893006"/>
    <w:rsid w:val="008A7051"/>
    <w:rsid w:val="008B0382"/>
    <w:rsid w:val="008B483E"/>
    <w:rsid w:val="008F1F3D"/>
    <w:rsid w:val="008F6F68"/>
    <w:rsid w:val="00903956"/>
    <w:rsid w:val="009149A4"/>
    <w:rsid w:val="009450F2"/>
    <w:rsid w:val="00983BB8"/>
    <w:rsid w:val="009C10C1"/>
    <w:rsid w:val="00A11474"/>
    <w:rsid w:val="00A206B8"/>
    <w:rsid w:val="00A21A82"/>
    <w:rsid w:val="00A23DB6"/>
    <w:rsid w:val="00A44047"/>
    <w:rsid w:val="00A90512"/>
    <w:rsid w:val="00AC731A"/>
    <w:rsid w:val="00AE17DD"/>
    <w:rsid w:val="00AE3206"/>
    <w:rsid w:val="00B05BEC"/>
    <w:rsid w:val="00B53D57"/>
    <w:rsid w:val="00B62EE4"/>
    <w:rsid w:val="00B7439F"/>
    <w:rsid w:val="00BE0081"/>
    <w:rsid w:val="00C73972"/>
    <w:rsid w:val="00C80382"/>
    <w:rsid w:val="00CD65F4"/>
    <w:rsid w:val="00D375B2"/>
    <w:rsid w:val="00D42A4C"/>
    <w:rsid w:val="00D447AC"/>
    <w:rsid w:val="00D5571F"/>
    <w:rsid w:val="00DA6A12"/>
    <w:rsid w:val="00DC439D"/>
    <w:rsid w:val="00DC624B"/>
    <w:rsid w:val="00DE437D"/>
    <w:rsid w:val="00DE4EB0"/>
    <w:rsid w:val="00DF2A79"/>
    <w:rsid w:val="00E037F7"/>
    <w:rsid w:val="00E10868"/>
    <w:rsid w:val="00E15AD0"/>
    <w:rsid w:val="00E34080"/>
    <w:rsid w:val="00E74D46"/>
    <w:rsid w:val="00E82941"/>
    <w:rsid w:val="00EA4FE4"/>
    <w:rsid w:val="00EC1E62"/>
    <w:rsid w:val="00EE661E"/>
    <w:rsid w:val="00F10D50"/>
    <w:rsid w:val="00F45C1C"/>
    <w:rsid w:val="00FB3841"/>
    <w:rsid w:val="00FE7D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6562"/>
  <w15:docId w15:val="{DDCF26E1-9C92-4916-AE7E-83D1BAB5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F1CCD"/>
    <w:pPr>
      <w:spacing w:after="0" w:line="240" w:lineRule="auto"/>
    </w:pPr>
    <w:rPr>
      <w:rFonts w:ascii="Times New Roman" w:eastAsia="Times New Roman" w:hAnsi="Times New Roman" w:cs="Times New Roman"/>
      <w:sz w:val="24"/>
      <w:szCs w:val="24"/>
      <w:lang w:eastAsia="lt-LT"/>
    </w:rPr>
  </w:style>
  <w:style w:type="paragraph" w:styleId="Antrat4">
    <w:name w:val="heading 4"/>
    <w:basedOn w:val="prastasis"/>
    <w:link w:val="Antrat4Diagrama"/>
    <w:semiHidden/>
    <w:unhideWhenUsed/>
    <w:qFormat/>
    <w:rsid w:val="006F1CCD"/>
    <w:pPr>
      <w:spacing w:before="100" w:beforeAutospacing="1" w:after="100" w:afterAutospacing="1"/>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semiHidden/>
    <w:rsid w:val="006F1CCD"/>
    <w:rPr>
      <w:rFonts w:ascii="Times New Roman" w:eastAsia="Times New Roman" w:hAnsi="Times New Roman" w:cs="Times New Roman"/>
      <w:b/>
      <w:bCs/>
      <w:sz w:val="24"/>
      <w:szCs w:val="24"/>
      <w:lang w:eastAsia="lt-LT"/>
    </w:rPr>
  </w:style>
  <w:style w:type="paragraph" w:styleId="Pagrindinistekstas3">
    <w:name w:val="Body Text 3"/>
    <w:basedOn w:val="prastasis"/>
    <w:link w:val="Pagrindinistekstas3Diagrama"/>
    <w:semiHidden/>
    <w:unhideWhenUsed/>
    <w:rsid w:val="006F1CCD"/>
    <w:pPr>
      <w:spacing w:before="100" w:beforeAutospacing="1" w:after="100" w:afterAutospacing="1"/>
    </w:pPr>
  </w:style>
  <w:style w:type="character" w:customStyle="1" w:styleId="Pagrindinistekstas3Diagrama">
    <w:name w:val="Pagrindinis tekstas 3 Diagrama"/>
    <w:basedOn w:val="Numatytasispastraiposriftas"/>
    <w:link w:val="Pagrindinistekstas3"/>
    <w:semiHidden/>
    <w:rsid w:val="006F1CCD"/>
    <w:rPr>
      <w:rFonts w:ascii="Times New Roman" w:eastAsia="Times New Roman" w:hAnsi="Times New Roman" w:cs="Times New Roman"/>
      <w:sz w:val="24"/>
      <w:szCs w:val="24"/>
      <w:lang w:eastAsia="lt-LT"/>
    </w:rPr>
  </w:style>
  <w:style w:type="character" w:styleId="Grietas">
    <w:name w:val="Strong"/>
    <w:basedOn w:val="Numatytasispastraiposriftas"/>
    <w:qFormat/>
    <w:rsid w:val="006F1CCD"/>
    <w:rPr>
      <w:b/>
      <w:bCs/>
    </w:rPr>
  </w:style>
  <w:style w:type="paragraph" w:styleId="Sraopastraipa">
    <w:name w:val="List Paragraph"/>
    <w:basedOn w:val="prastasis"/>
    <w:uiPriority w:val="34"/>
    <w:qFormat/>
    <w:rsid w:val="00AC731A"/>
    <w:pPr>
      <w:ind w:left="720"/>
      <w:contextualSpacing/>
    </w:pPr>
  </w:style>
  <w:style w:type="paragraph" w:styleId="Debesliotekstas">
    <w:name w:val="Balloon Text"/>
    <w:basedOn w:val="prastasis"/>
    <w:link w:val="DebesliotekstasDiagrama"/>
    <w:uiPriority w:val="99"/>
    <w:semiHidden/>
    <w:unhideWhenUsed/>
    <w:rsid w:val="009450F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50F2"/>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11245</Words>
  <Characters>6411</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Naudotojas</cp:lastModifiedBy>
  <cp:revision>3</cp:revision>
  <cp:lastPrinted>2017-10-25T06:30:00Z</cp:lastPrinted>
  <dcterms:created xsi:type="dcterms:W3CDTF">2018-12-22T17:04:00Z</dcterms:created>
  <dcterms:modified xsi:type="dcterms:W3CDTF">2018-12-27T13:48:00Z</dcterms:modified>
</cp:coreProperties>
</file>