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96B43" w14:textId="77777777" w:rsidR="00C27DB1" w:rsidRDefault="00C27DB1">
      <w:pPr>
        <w:tabs>
          <w:tab w:val="center" w:pos="4819"/>
          <w:tab w:val="right" w:pos="9638"/>
        </w:tabs>
        <w:ind w:firstLine="680"/>
        <w:rPr>
          <w:rFonts w:eastAsia="Calibri"/>
          <w:szCs w:val="22"/>
        </w:rPr>
      </w:pPr>
    </w:p>
    <w:p w14:paraId="2B44F0A9" w14:textId="53F360E8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LIETUVOS RESPUBLIKOS SVEIKATOS APSAUGOS MINISTRAS</w:t>
      </w:r>
    </w:p>
    <w:p w14:paraId="0ED15E23" w14:textId="77777777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VALSTYBĖS LYGIO EKSTREMALIOSIOS SITUACIJOS VALSTYBĖS OPERACIJŲ</w:t>
      </w:r>
    </w:p>
    <w:p w14:paraId="111516EC" w14:textId="77777777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VADOVAS</w:t>
      </w:r>
    </w:p>
    <w:p w14:paraId="2EDCED36" w14:textId="77777777" w:rsidR="00C27DB1" w:rsidRDefault="00C27DB1">
      <w:pPr>
        <w:jc w:val="center"/>
        <w:rPr>
          <w:rFonts w:eastAsia="Calibri"/>
          <w:b/>
          <w:bCs/>
          <w:szCs w:val="24"/>
        </w:rPr>
      </w:pPr>
    </w:p>
    <w:p w14:paraId="0122B036" w14:textId="77777777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SPRENDIMAS</w:t>
      </w:r>
    </w:p>
    <w:p w14:paraId="553A786E" w14:textId="2DACB4A8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DĖL LIETUVOS RESPUBLIKOS SVEIKATOS APSAUGOS MINISTRO,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b/>
          <w:bCs/>
          <w:szCs w:val="24"/>
        </w:rPr>
        <w:t>VALSTYBĖS LYGIO EKSTREMALIOSIOS SITUACIJOS VALSTYBĖS OPERACIJŲ</w:t>
      </w:r>
    </w:p>
    <w:p w14:paraId="3F2AF076" w14:textId="63142EB2" w:rsidR="00C27DB1" w:rsidRDefault="002945F6">
      <w:pPr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VADOVO 2021 M. RUGPJŪČIO 13 D. SPRENDIMO NR. V-1863 „</w:t>
      </w:r>
      <w:r>
        <w:rPr>
          <w:rFonts w:eastAsia="Calibri"/>
          <w:b/>
          <w:szCs w:val="24"/>
        </w:rPr>
        <w:t xml:space="preserve">DĖL </w:t>
      </w:r>
      <w:r>
        <w:rPr>
          <w:rFonts w:eastAsia="Calibri"/>
          <w:b/>
          <w:bCs/>
          <w:color w:val="000000"/>
          <w:szCs w:val="24"/>
          <w:shd w:val="clear" w:color="auto" w:fill="FFFFFF"/>
        </w:rPr>
        <w:t>VIEŠOJO MAITINIMO ĮSTAIGOMS BŪTINŲ SĄLYGŲ“ PAKEITIMO</w:t>
      </w:r>
    </w:p>
    <w:p w14:paraId="6D57AE97" w14:textId="77777777" w:rsidR="00C27DB1" w:rsidRDefault="00C27DB1">
      <w:pPr>
        <w:jc w:val="center"/>
        <w:rPr>
          <w:rFonts w:eastAsia="Calibri"/>
          <w:szCs w:val="24"/>
        </w:rPr>
      </w:pPr>
    </w:p>
    <w:p w14:paraId="57D1BAE2" w14:textId="01C184DC" w:rsidR="00C27DB1" w:rsidRDefault="002945F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2021 m. rugsėjo 14</w:t>
      </w:r>
      <w:r>
        <w:rPr>
          <w:rFonts w:eastAsia="Calibri"/>
          <w:szCs w:val="24"/>
        </w:rPr>
        <w:t xml:space="preserve"> d. Nr. </w:t>
      </w:r>
      <w:r w:rsidRPr="002945F6">
        <w:rPr>
          <w:rFonts w:eastAsia="Calibri"/>
          <w:szCs w:val="24"/>
        </w:rPr>
        <w:t>V-2079</w:t>
      </w:r>
    </w:p>
    <w:p w14:paraId="23FB5CD3" w14:textId="77777777" w:rsidR="00C27DB1" w:rsidRDefault="002945F6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1A407605" w14:textId="635506F0" w:rsidR="00C27DB1" w:rsidRDefault="00C27DB1">
      <w:pPr>
        <w:rPr>
          <w:rFonts w:eastAsia="Calibri"/>
          <w:szCs w:val="24"/>
        </w:rPr>
      </w:pPr>
    </w:p>
    <w:p w14:paraId="78128C96" w14:textId="77777777" w:rsidR="002945F6" w:rsidRDefault="002945F6">
      <w:pPr>
        <w:rPr>
          <w:rFonts w:eastAsia="Calibri"/>
          <w:szCs w:val="24"/>
        </w:rPr>
      </w:pPr>
    </w:p>
    <w:p w14:paraId="23E1DD63" w14:textId="1169CEA9" w:rsidR="00C27DB1" w:rsidRDefault="002945F6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 xml:space="preserve">P a k e i č i u  </w:t>
      </w:r>
      <w:r>
        <w:rPr>
          <w:rFonts w:eastAsia="Calibri"/>
          <w:szCs w:val="24"/>
        </w:rPr>
        <w:t>Lietuvos Respublikos sveikatos apsaugos ministro,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zCs w:val="24"/>
        </w:rPr>
        <w:t>valstybės lygio ekst</w:t>
      </w:r>
      <w:r>
        <w:rPr>
          <w:rFonts w:eastAsia="Calibri"/>
          <w:szCs w:val="24"/>
        </w:rPr>
        <w:t>remaliosios situacijos valstybės operacijų vadovo 2021 m. rugpjūčio 13 d. sprendimą Nr. V-1863 „Dėl viešojo maitinimo įstaigoms būtinų sąlygų“:</w:t>
      </w:r>
    </w:p>
    <w:p w14:paraId="6586C314" w14:textId="35D41FB0" w:rsidR="00C27DB1" w:rsidRDefault="002945F6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>
        <w:rPr>
          <w:rFonts w:eastAsia="Calibri"/>
          <w:szCs w:val="24"/>
        </w:rPr>
        <w:t>. Papildau 1.2</w:t>
      </w:r>
      <w:r>
        <w:rPr>
          <w:rFonts w:eastAsia="Calibri"/>
          <w:szCs w:val="24"/>
          <w:vertAlign w:val="superscript"/>
        </w:rPr>
        <w:t>1</w:t>
      </w:r>
      <w:r>
        <w:rPr>
          <w:rFonts w:eastAsia="Calibri"/>
          <w:szCs w:val="24"/>
        </w:rPr>
        <w:t xml:space="preserve"> punktu:</w:t>
      </w:r>
    </w:p>
    <w:p w14:paraId="3D864AAA" w14:textId="1F4CBF5C" w:rsidR="00C27DB1" w:rsidRDefault="002945F6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„</w:t>
      </w:r>
      <w:r>
        <w:rPr>
          <w:rFonts w:eastAsia="Calibri"/>
          <w:szCs w:val="24"/>
        </w:rPr>
        <w:t>1.2</w:t>
      </w:r>
      <w:r>
        <w:rPr>
          <w:rFonts w:eastAsia="Calibri"/>
          <w:szCs w:val="24"/>
          <w:vertAlign w:val="superscript"/>
        </w:rPr>
        <w:t>1</w:t>
      </w:r>
      <w:r>
        <w:rPr>
          <w:rFonts w:eastAsia="Calibri"/>
          <w:szCs w:val="24"/>
        </w:rPr>
        <w:t>. Užtikrinti, kad asmenys, neatitinkantys nei vieno iš Nutarimo 3.1.1 papunk</w:t>
      </w:r>
      <w:r>
        <w:rPr>
          <w:rFonts w:eastAsia="Calibri"/>
          <w:szCs w:val="24"/>
        </w:rPr>
        <w:t>tyje nurodytų kriterijų, į viešojo maitinimo įstaigos uždaras erdves būtų įleidžiami tik pasinaudoti tualetu, dėvint kaukes.“</w:t>
      </w:r>
    </w:p>
    <w:p w14:paraId="1CA7F1D2" w14:textId="0BA86936" w:rsidR="00C27DB1" w:rsidRDefault="002945F6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  <w:shd w:val="clear" w:color="auto" w:fill="FFFFFF"/>
          <w:lang w:val="en-US"/>
        </w:rPr>
        <w:t>2</w:t>
      </w:r>
      <w:r>
        <w:rPr>
          <w:rFonts w:eastAsia="Calibri"/>
          <w:szCs w:val="24"/>
          <w:shd w:val="clear" w:color="auto" w:fill="FFFFFF"/>
          <w:lang w:val="en-US"/>
        </w:rPr>
        <w:t xml:space="preserve">. </w:t>
      </w:r>
      <w:proofErr w:type="spellStart"/>
      <w:r>
        <w:rPr>
          <w:rFonts w:eastAsia="Calibri"/>
          <w:szCs w:val="24"/>
          <w:shd w:val="clear" w:color="auto" w:fill="FFFFFF"/>
          <w:lang w:val="en-US"/>
        </w:rPr>
        <w:t>Pakeičiu</w:t>
      </w:r>
      <w:proofErr w:type="spellEnd"/>
      <w:r>
        <w:rPr>
          <w:rFonts w:eastAsia="Calibri"/>
          <w:szCs w:val="24"/>
          <w:shd w:val="clear" w:color="auto" w:fill="FFFFFF"/>
          <w:lang w:val="en-US"/>
        </w:rPr>
        <w:t xml:space="preserve"> 5 </w:t>
      </w:r>
      <w:r>
        <w:rPr>
          <w:rFonts w:eastAsia="Calibri"/>
          <w:color w:val="000000"/>
          <w:szCs w:val="22"/>
          <w:shd w:val="clear" w:color="auto" w:fill="FFFFFF"/>
        </w:rPr>
        <w:t>punktą ir jį išdėstau taip:</w:t>
      </w:r>
    </w:p>
    <w:p w14:paraId="0084AB33" w14:textId="2BC3DE12" w:rsidR="00C27DB1" w:rsidRDefault="002945F6" w:rsidP="002945F6">
      <w:pPr>
        <w:ind w:firstLine="851"/>
        <w:jc w:val="both"/>
        <w:rPr>
          <w:rFonts w:eastAsia="Calibri"/>
          <w:szCs w:val="22"/>
          <w:shd w:val="clear" w:color="auto" w:fill="FFFFFF"/>
        </w:rPr>
      </w:pPr>
      <w:r>
        <w:rPr>
          <w:rFonts w:eastAsia="Calibri"/>
          <w:color w:val="000000"/>
          <w:szCs w:val="22"/>
        </w:rPr>
        <w:t>„</w:t>
      </w:r>
      <w:r>
        <w:rPr>
          <w:rFonts w:eastAsia="Calibri"/>
          <w:color w:val="000000"/>
          <w:szCs w:val="22"/>
        </w:rPr>
        <w:t>5</w:t>
      </w:r>
      <w:r>
        <w:rPr>
          <w:rFonts w:eastAsia="Calibri"/>
          <w:color w:val="000000"/>
          <w:szCs w:val="24"/>
        </w:rPr>
        <w:t>.</w:t>
      </w:r>
      <w:r>
        <w:rPr>
          <w:rFonts w:eastAsia="Calibri"/>
          <w:color w:val="000000"/>
          <w:szCs w:val="24"/>
          <w:lang w:eastAsia="lt-LT"/>
        </w:rPr>
        <w:t xml:space="preserve"> Įpareigoti lankytojus dėvėti kaukes paslaugų teikimo vietose šio sprendimo 1.1, 1.3 papunkčiuose ir 1.2</w:t>
      </w:r>
      <w:r>
        <w:rPr>
          <w:rFonts w:eastAsia="Calibri"/>
          <w:color w:val="000000"/>
          <w:szCs w:val="24"/>
          <w:vertAlign w:val="superscript"/>
          <w:lang w:eastAsia="lt-LT"/>
        </w:rPr>
        <w:t>1</w:t>
      </w:r>
      <w:r>
        <w:rPr>
          <w:rFonts w:eastAsia="Calibri"/>
          <w:color w:val="000000"/>
          <w:szCs w:val="24"/>
          <w:lang w:eastAsia="lt-LT"/>
        </w:rPr>
        <w:t xml:space="preserve"> punkte numatytais atvejais. </w:t>
      </w:r>
      <w:r>
        <w:rPr>
          <w:rFonts w:eastAsia="Calibri"/>
          <w:szCs w:val="22"/>
          <w:shd w:val="clear" w:color="auto" w:fill="FFFFFF"/>
        </w:rPr>
        <w:t xml:space="preserve">Kaukių leidžiama nedėvėti </w:t>
      </w:r>
      <w:proofErr w:type="spellStart"/>
      <w:r>
        <w:rPr>
          <w:rFonts w:eastAsia="Calibri"/>
          <w:szCs w:val="22"/>
          <w:shd w:val="clear" w:color="auto" w:fill="FFFFFF"/>
        </w:rPr>
        <w:t>neįgalumą</w:t>
      </w:r>
      <w:proofErr w:type="spellEnd"/>
      <w:r>
        <w:rPr>
          <w:rFonts w:eastAsia="Calibri"/>
          <w:szCs w:val="22"/>
          <w:shd w:val="clear" w:color="auto" w:fill="FFFFFF"/>
        </w:rPr>
        <w:t xml:space="preserve"> turintiems asmenims, kurie dėl </w:t>
      </w:r>
      <w:r>
        <w:rPr>
          <w:rFonts w:eastAsia="Calibri"/>
          <w:szCs w:val="24"/>
          <w:shd w:val="clear" w:color="auto" w:fill="FFFFFF"/>
        </w:rPr>
        <w:t xml:space="preserve">savo sveikatos būklės jų dėvėti negali ar jų dėvėjimas </w:t>
      </w:r>
      <w:r>
        <w:rPr>
          <w:rFonts w:eastAsia="Calibri"/>
          <w:szCs w:val="24"/>
          <w:shd w:val="clear" w:color="auto" w:fill="FFFFFF"/>
        </w:rPr>
        <w:t>gali pakenkti asmens sveikatos būklei (rekomenduojama dėvėti veido skydelį).“</w:t>
      </w:r>
    </w:p>
    <w:p w14:paraId="67FBA8EC" w14:textId="77777777" w:rsidR="002945F6" w:rsidRDefault="002945F6">
      <w:pPr>
        <w:jc w:val="both"/>
      </w:pPr>
    </w:p>
    <w:p w14:paraId="6BE876A4" w14:textId="77777777" w:rsidR="002945F6" w:rsidRDefault="002945F6">
      <w:pPr>
        <w:jc w:val="both"/>
      </w:pPr>
    </w:p>
    <w:p w14:paraId="501C5DB3" w14:textId="77777777" w:rsidR="002945F6" w:rsidRDefault="002945F6">
      <w:pPr>
        <w:jc w:val="both"/>
      </w:pPr>
    </w:p>
    <w:p w14:paraId="52D5B0FC" w14:textId="3C8C42B9" w:rsidR="00C27DB1" w:rsidRDefault="002945F6">
      <w:pPr>
        <w:jc w:val="both"/>
        <w:rPr>
          <w:rFonts w:eastAsia="Calibri"/>
          <w:szCs w:val="22"/>
          <w:shd w:val="clear" w:color="auto" w:fill="FFFFFF"/>
        </w:rPr>
      </w:pPr>
      <w:r>
        <w:rPr>
          <w:rFonts w:eastAsia="Calibri"/>
          <w:szCs w:val="22"/>
          <w:shd w:val="clear" w:color="auto" w:fill="FFFFFF"/>
        </w:rPr>
        <w:t>Sveikatos apsaugos ministras, valstybės lygio</w:t>
      </w:r>
    </w:p>
    <w:p w14:paraId="49244EAC" w14:textId="693F844A" w:rsidR="00C27DB1" w:rsidRDefault="002945F6" w:rsidP="002945F6">
      <w:pPr>
        <w:jc w:val="both"/>
        <w:rPr>
          <w:rFonts w:eastAsia="Calibri"/>
          <w:szCs w:val="22"/>
        </w:rPr>
      </w:pPr>
      <w:r>
        <w:rPr>
          <w:rFonts w:eastAsia="Calibri"/>
          <w:szCs w:val="22"/>
          <w:shd w:val="clear" w:color="auto" w:fill="FFFFFF"/>
        </w:rPr>
        <w:t xml:space="preserve">ekstremaliosios situacijos valstybės operacijų vadovas </w:t>
      </w:r>
      <w:r>
        <w:rPr>
          <w:rFonts w:eastAsia="Calibri"/>
          <w:szCs w:val="22"/>
          <w:shd w:val="clear" w:color="auto" w:fill="FFFFFF"/>
        </w:rPr>
        <w:tab/>
      </w:r>
      <w:r>
        <w:rPr>
          <w:rFonts w:eastAsia="Calibri"/>
          <w:szCs w:val="22"/>
          <w:shd w:val="clear" w:color="auto" w:fill="FFFFFF"/>
        </w:rPr>
        <w:tab/>
      </w:r>
      <w:r>
        <w:rPr>
          <w:rFonts w:eastAsia="Calibri"/>
          <w:szCs w:val="22"/>
          <w:shd w:val="clear" w:color="auto" w:fill="FFFFFF"/>
        </w:rPr>
        <w:t>Arūnas Dulkys</w:t>
      </w:r>
    </w:p>
    <w:bookmarkStart w:id="0" w:name="_GoBack" w:displacedByCustomXml="next"/>
    <w:bookmarkEnd w:id="0" w:displacedByCustomXml="next"/>
    <w:sectPr w:rsidR="00C27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59026" w14:textId="77777777" w:rsidR="00C27DB1" w:rsidRDefault="002945F6">
      <w:pPr>
        <w:ind w:firstLine="68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endnote>
  <w:endnote w:type="continuationSeparator" w:id="0">
    <w:p w14:paraId="70E28683" w14:textId="77777777" w:rsidR="00C27DB1" w:rsidRDefault="002945F6">
      <w:pPr>
        <w:ind w:firstLine="68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63C0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CF4E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0F11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89F96" w14:textId="77777777" w:rsidR="00C27DB1" w:rsidRDefault="002945F6">
      <w:pPr>
        <w:ind w:firstLine="68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separator/>
      </w:r>
    </w:p>
  </w:footnote>
  <w:footnote w:type="continuationSeparator" w:id="0">
    <w:p w14:paraId="3B2BEEB9" w14:textId="77777777" w:rsidR="00C27DB1" w:rsidRDefault="002945F6">
      <w:pPr>
        <w:ind w:firstLine="68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8328A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2A12E" w14:textId="11901FF9" w:rsidR="00C27DB1" w:rsidRDefault="002945F6">
    <w:pPr>
      <w:tabs>
        <w:tab w:val="center" w:pos="4819"/>
        <w:tab w:val="right" w:pos="9638"/>
      </w:tabs>
      <w:ind w:firstLine="680"/>
      <w:contextualSpacing/>
      <w:jc w:val="center"/>
      <w:rPr>
        <w:rFonts w:eastAsia="Calibri"/>
        <w:szCs w:val="22"/>
      </w:rPr>
    </w:pPr>
    <w:r>
      <w:rPr>
        <w:rFonts w:eastAsia="Calibri"/>
        <w:szCs w:val="22"/>
      </w:rPr>
      <w:fldChar w:fldCharType="begin"/>
    </w:r>
    <w:r>
      <w:rPr>
        <w:rFonts w:eastAsia="Calibri"/>
        <w:szCs w:val="22"/>
      </w:rPr>
      <w:instrText>PAGE   \* MERGEFORMAT</w:instrText>
    </w:r>
    <w:r>
      <w:rPr>
        <w:rFonts w:eastAsia="Calibri"/>
        <w:szCs w:val="22"/>
      </w:rPr>
      <w:fldChar w:fldCharType="separate"/>
    </w:r>
    <w:r>
      <w:rPr>
        <w:rFonts w:eastAsia="Calibri"/>
        <w:szCs w:val="22"/>
      </w:rPr>
      <w:t>2</w:t>
    </w:r>
    <w:r>
      <w:rPr>
        <w:rFonts w:eastAsia="Calibri"/>
        <w:szCs w:val="22"/>
      </w:rPr>
      <w:fldChar w:fldCharType="end"/>
    </w:r>
  </w:p>
  <w:p w14:paraId="1100BC6B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3944A" w14:textId="77777777" w:rsidR="00C27DB1" w:rsidRDefault="00C27DB1">
    <w:pPr>
      <w:tabs>
        <w:tab w:val="center" w:pos="4819"/>
        <w:tab w:val="right" w:pos="9638"/>
      </w:tabs>
      <w:ind w:firstLine="680"/>
      <w:contextualSpacing/>
      <w:rPr>
        <w:rFonts w:eastAsia="Calibri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4"/>
    <w:rsid w:val="00130974"/>
    <w:rsid w:val="002945F6"/>
    <w:rsid w:val="00C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4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2" ma:contentTypeDescription="Kurkite naują dokumentą." ma:contentTypeScope="" ma:versionID="a45fac0ebfe4ffcc82d301e50055671a">
  <xsd:schema xmlns:xsd="http://www.w3.org/2001/XMLSchema" xmlns:xs="http://www.w3.org/2001/XMLSchema" xmlns:p="http://schemas.microsoft.com/office/2006/metadata/properties" xmlns:ns3="da8d06b5-9555-4b2e-8aca-da43deedeb5a" xmlns:ns4="85d4c2aa-9c4b-41f7-ad31-6cdf47405893" targetNamespace="http://schemas.microsoft.com/office/2006/metadata/properties" ma:root="true" ma:fieldsID="51aeb1a089ca0d053c83313207ab47a7" ns3:_="" ns4:_="">
    <xsd:import namespace="da8d06b5-9555-4b2e-8aca-da43deedeb5a"/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d06b5-9555-4b2e-8aca-da43deed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D44DC-F711-48A2-9007-715D7CDA3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ED56A-6414-455D-879F-62DC4C089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85A84-2E0A-4268-BA92-13A3EA8E4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d06b5-9555-4b2e-8aca-da43deedeb5a"/>
    <ds:schemaRef ds:uri="85d4c2aa-9c4b-41f7-ad31-6cdf47405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2021-09-14T15:54:00Z</dcterms:created>
  <dc:creator>Almantas Kranauskas</dc:creator>
  <lastModifiedBy>JUOSPONIENĖ Karolina</lastModifiedBy>
  <dcterms:modified xsi:type="dcterms:W3CDTF">2021-09-14T16:16:00Z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0x010100F89C1DC913ECD6498C4DE29D0DDCDF9B</vt:lpwstr>
  </property>
</Properties>
</file>