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3762" w:rsidRPr="00654C06" w:rsidRDefault="00513762" w:rsidP="00513762">
      <w:pPr>
        <w:tabs>
          <w:tab w:val="left" w:pos="6804"/>
        </w:tabs>
        <w:spacing w:after="0" w:line="240" w:lineRule="auto"/>
        <w:ind w:left="5529"/>
        <w:rPr>
          <w:rFonts w:ascii="Times New Roman" w:hAnsi="Times New Roman"/>
          <w:sz w:val="24"/>
          <w:szCs w:val="24"/>
        </w:rPr>
      </w:pPr>
      <w:r w:rsidRPr="00654C06">
        <w:rPr>
          <w:rFonts w:ascii="Times New Roman" w:eastAsia="Times New Roman" w:hAnsi="Times New Roman" w:cs="Times New Roman"/>
          <w:sz w:val="24"/>
          <w:szCs w:val="24"/>
        </w:rPr>
        <w:t>Valstybinių ir savivaldybių švietimo įstaigų (išskyrus aukštąsias mokyklas) vadovų, jų pavaduotojų ugdymui, ugdymą organizuojančių skyrių vedėjų veiklos vertinimo nuostatų</w:t>
      </w:r>
    </w:p>
    <w:p w:rsidR="00513762" w:rsidRPr="00654C06" w:rsidRDefault="00513762" w:rsidP="00513762">
      <w:pPr>
        <w:tabs>
          <w:tab w:val="left" w:pos="6804"/>
        </w:tabs>
        <w:spacing w:after="0" w:line="240" w:lineRule="auto"/>
        <w:ind w:left="5529"/>
        <w:rPr>
          <w:rFonts w:ascii="Times New Roman" w:hAnsi="Times New Roman"/>
          <w:sz w:val="24"/>
          <w:szCs w:val="24"/>
        </w:rPr>
      </w:pPr>
      <w:r w:rsidRPr="00654C06">
        <w:rPr>
          <w:rFonts w:ascii="Times New Roman" w:eastAsia="Times New Roman" w:hAnsi="Times New Roman" w:cs="Times New Roman"/>
          <w:sz w:val="24"/>
          <w:szCs w:val="24"/>
        </w:rPr>
        <w:t>1 priedas</w:t>
      </w:r>
    </w:p>
    <w:p w:rsidR="00513762" w:rsidRPr="00654C06" w:rsidRDefault="00513762" w:rsidP="00513762">
      <w:pPr>
        <w:tabs>
          <w:tab w:val="left" w:pos="6804"/>
        </w:tabs>
        <w:spacing w:after="0" w:line="240" w:lineRule="auto"/>
        <w:ind w:left="5529"/>
        <w:rPr>
          <w:rFonts w:ascii="Times New Roman" w:hAnsi="Times New Roman"/>
          <w:sz w:val="24"/>
          <w:szCs w:val="24"/>
        </w:rPr>
      </w:pPr>
    </w:p>
    <w:p w:rsidR="00513762" w:rsidRPr="00654C06" w:rsidRDefault="00513762" w:rsidP="00513762">
      <w:pPr>
        <w:spacing w:after="0" w:line="240" w:lineRule="auto"/>
        <w:jc w:val="center"/>
        <w:rPr>
          <w:rFonts w:ascii="Times New Roman" w:hAnsi="Times New Roman"/>
          <w:b/>
          <w:sz w:val="16"/>
          <w:szCs w:val="16"/>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TRAKŲ R. SENŲJŲ TRAKŲ ANDŽEJAUS STELMACHOVSKIO</w:t>
      </w:r>
    </w:p>
    <w:p w:rsidR="00513762" w:rsidRPr="00654C06" w:rsidRDefault="00513762" w:rsidP="00513762">
      <w:pPr>
        <w:spacing w:after="0" w:line="240" w:lineRule="auto"/>
        <w:jc w:val="center"/>
        <w:rPr>
          <w:rFonts w:ascii="Times New Roman" w:hAnsi="Times New Roman"/>
          <w:u w:val="single"/>
        </w:rPr>
      </w:pPr>
      <w:r w:rsidRPr="00654C06">
        <w:rPr>
          <w:rFonts w:ascii="Times New Roman" w:eastAsia="Times New Roman" w:hAnsi="Times New Roman" w:cs="Times New Roman"/>
          <w:b/>
          <w:sz w:val="24"/>
          <w:szCs w:val="24"/>
          <w:u w:val="single"/>
        </w:rPr>
        <w:t>PAGRINDINĖ MOKYKLA</w:t>
      </w:r>
    </w:p>
    <w:p w:rsidR="00513762" w:rsidRPr="00654C06" w:rsidRDefault="00513762" w:rsidP="00513762">
      <w:pPr>
        <w:tabs>
          <w:tab w:val="left" w:pos="14656"/>
        </w:tabs>
        <w:spacing w:after="0" w:line="240" w:lineRule="auto"/>
        <w:jc w:val="center"/>
        <w:rPr>
          <w:rFonts w:ascii="Times New Roman" w:hAnsi="Times New Roman"/>
        </w:rPr>
      </w:pPr>
      <w:r w:rsidRPr="00654C06">
        <w:rPr>
          <w:rFonts w:ascii="Times New Roman" w:eastAsia="Times New Roman" w:hAnsi="Times New Roman" w:cs="Times New Roman"/>
        </w:rPr>
        <w:t>(švietimo įstaigos pavadinimas)</w:t>
      </w:r>
    </w:p>
    <w:p w:rsidR="00513762" w:rsidRPr="00654C06" w:rsidRDefault="00513762" w:rsidP="00513762">
      <w:pPr>
        <w:tabs>
          <w:tab w:val="left" w:pos="14656"/>
        </w:tabs>
        <w:spacing w:after="0" w:line="240" w:lineRule="auto"/>
        <w:jc w:val="center"/>
        <w:rPr>
          <w:rFonts w:ascii="Times New Roman" w:hAnsi="Times New Roman"/>
          <w:sz w:val="16"/>
          <w:szCs w:val="16"/>
        </w:rPr>
      </w:pPr>
    </w:p>
    <w:p w:rsidR="00513762" w:rsidRPr="00654C06" w:rsidRDefault="00513762" w:rsidP="00513762">
      <w:pPr>
        <w:spacing w:after="0" w:line="240" w:lineRule="auto"/>
        <w:jc w:val="center"/>
        <w:rPr>
          <w:rFonts w:ascii="Times New Roman" w:hAnsi="Times New Roman"/>
          <w:u w:val="single"/>
        </w:rPr>
      </w:pPr>
      <w:r w:rsidRPr="00654C06">
        <w:rPr>
          <w:rFonts w:ascii="Times New Roman" w:eastAsia="Times New Roman" w:hAnsi="Times New Roman" w:cs="Times New Roman"/>
          <w:b/>
          <w:sz w:val="24"/>
          <w:szCs w:val="24"/>
          <w:u w:val="single"/>
        </w:rPr>
        <w:t>ROMUALD GŽYBOVSKI</w:t>
      </w:r>
    </w:p>
    <w:p w:rsidR="00513762" w:rsidRPr="00654C06" w:rsidRDefault="00513762" w:rsidP="00513762">
      <w:pPr>
        <w:spacing w:after="0" w:line="240" w:lineRule="auto"/>
        <w:jc w:val="center"/>
        <w:rPr>
          <w:rFonts w:ascii="Times New Roman" w:hAnsi="Times New Roman"/>
          <w:u w:val="single"/>
        </w:rPr>
      </w:pPr>
      <w:r w:rsidRPr="00654C06">
        <w:rPr>
          <w:rFonts w:ascii="Times New Roman" w:eastAsia="Times New Roman" w:hAnsi="Times New Roman" w:cs="Times New Roman"/>
        </w:rPr>
        <w:t>(švietimo įstaigos vadovo vardas ir pavardė)</w:t>
      </w:r>
    </w:p>
    <w:p w:rsidR="00513762" w:rsidRPr="00654C06" w:rsidRDefault="00513762" w:rsidP="00513762">
      <w:pPr>
        <w:spacing w:after="0" w:line="240" w:lineRule="auto"/>
        <w:jc w:val="center"/>
        <w:rPr>
          <w:rFonts w:ascii="Times New Roman" w:hAnsi="Times New Roman"/>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2024 METŲ VEIKLOS ATASKAITA</w:t>
      </w:r>
    </w:p>
    <w:p w:rsidR="00513762" w:rsidRPr="00654C06" w:rsidRDefault="00513762" w:rsidP="00513762">
      <w:pPr>
        <w:spacing w:after="0" w:line="240" w:lineRule="auto"/>
        <w:jc w:val="center"/>
        <w:rPr>
          <w:rFonts w:ascii="Times New Roman" w:hAnsi="Times New Roman"/>
          <w:sz w:val="16"/>
          <w:szCs w:val="16"/>
        </w:rPr>
      </w:pPr>
    </w:p>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hAnsi="Times New Roman"/>
        </w:rPr>
        <w:t>2025-01-20 Nr. 1.10-…</w:t>
      </w:r>
    </w:p>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w:t>
      </w:r>
      <w:r w:rsidRPr="00654C06">
        <w:rPr>
          <w:rFonts w:ascii="Times New Roman" w:eastAsia="Times New Roman" w:hAnsi="Times New Roman" w:cs="Times New Roman"/>
        </w:rPr>
        <w:t>data)</w:t>
      </w:r>
    </w:p>
    <w:p w:rsidR="00513762" w:rsidRPr="00654C06" w:rsidRDefault="00513762" w:rsidP="00513762">
      <w:pPr>
        <w:spacing w:after="0" w:line="240" w:lineRule="auto"/>
        <w:jc w:val="center"/>
        <w:rPr>
          <w:rFonts w:ascii="Times New Roman" w:hAnsi="Times New Roman"/>
          <w:sz w:val="24"/>
          <w:szCs w:val="24"/>
          <w:u w:val="single"/>
        </w:rPr>
      </w:pPr>
      <w:r w:rsidRPr="00654C06">
        <w:rPr>
          <w:rFonts w:ascii="Times New Roman" w:eastAsia="Times New Roman" w:hAnsi="Times New Roman" w:cs="Times New Roman"/>
          <w:sz w:val="24"/>
          <w:szCs w:val="24"/>
          <w:u w:val="single"/>
        </w:rPr>
        <w:t>Senieji Trakai</w:t>
      </w:r>
    </w:p>
    <w:p w:rsidR="00513762" w:rsidRPr="00654C06" w:rsidRDefault="00513762" w:rsidP="00513762">
      <w:pPr>
        <w:tabs>
          <w:tab w:val="left" w:pos="3828"/>
        </w:tabs>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w:t>
      </w:r>
      <w:r w:rsidRPr="00654C06">
        <w:rPr>
          <w:rFonts w:ascii="Times New Roman" w:eastAsia="Times New Roman" w:hAnsi="Times New Roman" w:cs="Times New Roman"/>
        </w:rPr>
        <w:t>sudarymo vieta</w:t>
      </w:r>
      <w:r w:rsidRPr="00654C06">
        <w:rPr>
          <w:rFonts w:ascii="Times New Roman" w:eastAsia="Times New Roman" w:hAnsi="Times New Roman" w:cs="Times New Roman"/>
          <w:sz w:val="24"/>
          <w:szCs w:val="24"/>
        </w:rPr>
        <w:t>)</w:t>
      </w:r>
    </w:p>
    <w:p w:rsidR="00513762" w:rsidRPr="00654C06" w:rsidRDefault="00513762" w:rsidP="00513762">
      <w:pPr>
        <w:spacing w:after="0" w:line="240" w:lineRule="auto"/>
        <w:jc w:val="center"/>
        <w:rPr>
          <w:rFonts w:ascii="Times New Roman" w:hAnsi="Times New Roman"/>
          <w:sz w:val="16"/>
          <w:szCs w:val="16"/>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I SKYRIUS</w:t>
      </w: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STRATEGINIO PLANO IR METINIO VEIKLOS PLANO ĮGYVENDINIMAS</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39"/>
      </w:tblGrid>
      <w:tr w:rsidR="00654C06" w:rsidRPr="00654C06" w:rsidTr="00513762">
        <w:tc>
          <w:tcPr>
            <w:tcW w:w="9639"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jc w:val="center"/>
              <w:rPr>
                <w:rFonts w:ascii="Times New Roman" w:hAnsi="Times New Roman"/>
              </w:rPr>
            </w:pPr>
            <w:r w:rsidRPr="00654C06">
              <w:rPr>
                <w:rFonts w:ascii="Times New Roman" w:eastAsia="Times New Roman" w:hAnsi="Times New Roman" w:cs="Times New Roman"/>
              </w:rPr>
              <w:t>(Švietimo įstaigos strateginio plano ir metinio veiklos plano įgyvendinimo kryptys ir svariausi rezultatai bei rodikliai)</w:t>
            </w:r>
          </w:p>
        </w:tc>
      </w:tr>
    </w:tbl>
    <w:p w:rsidR="00513762" w:rsidRPr="00654C06" w:rsidRDefault="00513762" w:rsidP="00513762">
      <w:pPr>
        <w:spacing w:after="0" w:line="240" w:lineRule="auto"/>
        <w:ind w:firstLine="567"/>
        <w:jc w:val="both"/>
        <w:rPr>
          <w:rFonts w:ascii="Times New Roman" w:hAnsi="Times New Roman"/>
          <w:sz w:val="24"/>
          <w:szCs w:val="24"/>
        </w:rPr>
      </w:pPr>
      <w:r w:rsidRPr="00654C06">
        <w:rPr>
          <w:rFonts w:ascii="Times New Roman" w:eastAsia="Times New Roman" w:hAnsi="Times New Roman" w:cs="Times New Roman"/>
          <w:sz w:val="24"/>
          <w:szCs w:val="24"/>
        </w:rPr>
        <w:t xml:space="preserve">Trakų r. Senųjų Trakų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pagrindinės mokyklos 2022-2025 metų strateginis planui pritarta Mokyklos tarybos 2021 m. gruodžio 21 d. nutarimu (protokolo Nr. 1.5-5), Trakų rajono savivaldybės administracijos direktoriaus 2022 m. sausio 17 d. įsakymu Nr. P2E-39. Planas patvirtintas Trakų r. Senųjų Trakų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pagrindinės mokyklos direktoriaus 2022 m. sausio 18 d. įsakymu Nr. 1.3-V. Strateginis mokyklos planas buvo kuriamas vadovaujantis nuostata, kad strateginis valdymas (strateginis planavimas yra jo dalis) yra nuolatinis, dinaminis ir nuoseklus procesas, kuriuo remdamasi mokykla laiku prisitaiko prie išorinės aplinkos pokyčių ir efektyviau išnaudoja savo turimą potencialą. </w:t>
      </w:r>
    </w:p>
    <w:p w:rsidR="00513762" w:rsidRPr="00654C06" w:rsidRDefault="00513762" w:rsidP="00513762">
      <w:pPr>
        <w:spacing w:after="0" w:line="240" w:lineRule="auto"/>
        <w:jc w:val="center"/>
        <w:rPr>
          <w:rFonts w:ascii="Times New Roman" w:hAnsi="Times New Roman"/>
          <w:b/>
          <w:sz w:val="16"/>
          <w:szCs w:val="16"/>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2024 M. TIKSLAI IR UŽDAVINIAI:</w:t>
      </w:r>
    </w:p>
    <w:p w:rsidR="00513762" w:rsidRPr="00654C06" w:rsidRDefault="00513762" w:rsidP="00513762">
      <w:pPr>
        <w:pBdr>
          <w:top w:val="nil"/>
          <w:left w:val="nil"/>
          <w:bottom w:val="nil"/>
          <w:right w:val="nil"/>
          <w:between w:val="nil"/>
        </w:pBdr>
        <w:tabs>
          <w:tab w:val="left" w:pos="2132"/>
        </w:tabs>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Tobulinti ugdymo(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organizavimą, plėtojant ugdymosi turinio diferencijavimą, individualizavimą, integralumą;</w:t>
      </w:r>
    </w:p>
    <w:p w:rsidR="00513762" w:rsidRPr="00654C06" w:rsidRDefault="00513762" w:rsidP="00513762">
      <w:pPr>
        <w:pBdr>
          <w:top w:val="nil"/>
          <w:left w:val="nil"/>
          <w:bottom w:val="nil"/>
          <w:right w:val="nil"/>
          <w:between w:val="nil"/>
        </w:pBdr>
        <w:tabs>
          <w:tab w:val="left" w:pos="2132"/>
        </w:tabs>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Užtikrinti šiuolaikišką ir patrauklų grįstą tyrinėjimu, eksperimentavimu, kūrybinėmis ir praktinėmis užduotimis ugdymą (STEAM);</w:t>
      </w:r>
    </w:p>
    <w:p w:rsidR="00513762" w:rsidRPr="00654C06" w:rsidRDefault="00513762" w:rsidP="00513762">
      <w:pPr>
        <w:pBdr>
          <w:top w:val="nil"/>
          <w:left w:val="nil"/>
          <w:bottom w:val="nil"/>
          <w:right w:val="nil"/>
          <w:between w:val="nil"/>
        </w:pBdr>
        <w:tabs>
          <w:tab w:val="left" w:pos="2132"/>
        </w:tabs>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Teikti mokiniams veiksmingą mokymosi ir švietimo pagalbą;</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Stiprinti bendruomenės emocinį-psichologinį saugumą, socialinę atsakomybę plėtojant bendradarbiavimą;</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Gerinti mokymą(</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skatinančias aplinkas.</w:t>
      </w:r>
    </w:p>
    <w:p w:rsidR="00513762" w:rsidRPr="00654C06" w:rsidRDefault="00513762" w:rsidP="00513762">
      <w:pPr>
        <w:pBdr>
          <w:top w:val="nil"/>
          <w:left w:val="nil"/>
          <w:bottom w:val="nil"/>
          <w:right w:val="nil"/>
          <w:between w:val="nil"/>
        </w:pBdr>
        <w:spacing w:after="0" w:line="240" w:lineRule="auto"/>
        <w:ind w:left="108"/>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ind w:left="108"/>
        <w:jc w:val="center"/>
        <w:rPr>
          <w:rFonts w:ascii="Times New Roman" w:hAnsi="Times New Roman"/>
          <w:b/>
          <w:sz w:val="24"/>
          <w:szCs w:val="24"/>
        </w:rPr>
      </w:pPr>
      <w:r w:rsidRPr="00654C06">
        <w:rPr>
          <w:rFonts w:ascii="Times New Roman" w:eastAsia="Times New Roman" w:hAnsi="Times New Roman" w:cs="Times New Roman"/>
          <w:b/>
          <w:sz w:val="24"/>
          <w:szCs w:val="24"/>
        </w:rPr>
        <w:t>STRATEGINIO VEIKLOS PLANO ĮGYVENDINIMAS</w:t>
      </w:r>
    </w:p>
    <w:p w:rsidR="00513762" w:rsidRPr="00654C06" w:rsidRDefault="00513762" w:rsidP="00513762">
      <w:pPr>
        <w:widowControl w:val="0"/>
        <w:spacing w:after="0" w:line="240" w:lineRule="auto"/>
        <w:ind w:left="142"/>
        <w:rPr>
          <w:rFonts w:ascii="Times New Roman" w:hAnsi="Times New Roman"/>
          <w:b/>
          <w:sz w:val="24"/>
          <w:szCs w:val="24"/>
        </w:rPr>
      </w:pPr>
      <w:r w:rsidRPr="00654C06">
        <w:rPr>
          <w:rFonts w:ascii="Times New Roman" w:eastAsia="Times New Roman" w:hAnsi="Times New Roman" w:cs="Times New Roman"/>
          <w:b/>
          <w:sz w:val="24"/>
          <w:szCs w:val="24"/>
        </w:rPr>
        <w:t xml:space="preserve">Uždaviniai: </w:t>
      </w:r>
    </w:p>
    <w:p w:rsidR="00513762" w:rsidRPr="00654C06" w:rsidRDefault="00513762" w:rsidP="00513762">
      <w:pPr>
        <w:widowControl w:val="0"/>
        <w:numPr>
          <w:ilvl w:val="1"/>
          <w:numId w:val="18"/>
        </w:numPr>
        <w:pBdr>
          <w:top w:val="nil"/>
          <w:left w:val="nil"/>
          <w:bottom w:val="nil"/>
          <w:right w:val="nil"/>
          <w:between w:val="nil"/>
        </w:pBdr>
        <w:overflowPunct w:val="0"/>
        <w:autoSpaceDE w:val="0"/>
        <w:autoSpaceDN w:val="0"/>
        <w:adjustRightInd w:val="0"/>
        <w:spacing w:after="0" w:line="240" w:lineRule="auto"/>
        <w:ind w:left="142" w:firstLine="0"/>
        <w:rPr>
          <w:rFonts w:ascii="Times New Roman" w:hAnsi="Times New Roman"/>
          <w:sz w:val="24"/>
          <w:szCs w:val="24"/>
        </w:rPr>
      </w:pPr>
      <w:r w:rsidRPr="00654C06">
        <w:rPr>
          <w:rFonts w:ascii="Times New Roman" w:eastAsia="Times New Roman" w:hAnsi="Times New Roman" w:cs="Times New Roman"/>
          <w:sz w:val="24"/>
          <w:szCs w:val="24"/>
        </w:rPr>
        <w:t xml:space="preserve"> Ugdyti mokinių atsakomybę už savo mokymąsi.</w:t>
      </w:r>
      <w:r w:rsidRPr="00654C06">
        <w:rPr>
          <w:rFonts w:ascii="Times New Roman" w:eastAsia="Times New Roman" w:hAnsi="Times New Roman" w:cs="Times New Roman"/>
          <w:b/>
          <w:sz w:val="24"/>
          <w:szCs w:val="24"/>
        </w:rPr>
        <w:t xml:space="preserve"> </w:t>
      </w:r>
    </w:p>
    <w:p w:rsidR="00513762" w:rsidRPr="00654C06" w:rsidRDefault="00513762" w:rsidP="00513762">
      <w:pPr>
        <w:numPr>
          <w:ilvl w:val="1"/>
          <w:numId w:val="18"/>
        </w:numPr>
        <w:pBdr>
          <w:top w:val="nil"/>
          <w:left w:val="nil"/>
          <w:bottom w:val="nil"/>
          <w:right w:val="nil"/>
          <w:between w:val="nil"/>
        </w:pBdr>
        <w:overflowPunct w:val="0"/>
        <w:autoSpaceDE w:val="0"/>
        <w:autoSpaceDN w:val="0"/>
        <w:adjustRightInd w:val="0"/>
        <w:spacing w:after="0" w:line="240" w:lineRule="auto"/>
        <w:ind w:left="142" w:firstLine="0"/>
        <w:rPr>
          <w:rFonts w:ascii="Times New Roman" w:hAnsi="Times New Roman"/>
          <w:sz w:val="24"/>
          <w:szCs w:val="24"/>
        </w:rPr>
      </w:pPr>
      <w:r w:rsidRPr="00654C06">
        <w:rPr>
          <w:rFonts w:ascii="Times New Roman" w:eastAsia="Times New Roman" w:hAnsi="Times New Roman" w:cs="Times New Roman"/>
          <w:sz w:val="24"/>
          <w:szCs w:val="24"/>
        </w:rPr>
        <w:t xml:space="preserve"> Sistemingai vertinti mokinių mokymosi pažangą ir atsižvelgiant į tai koreguoti ugdymo procesą.</w:t>
      </w:r>
      <w:r w:rsidRPr="00654C06">
        <w:rPr>
          <w:rFonts w:ascii="Times New Roman" w:eastAsia="Times New Roman" w:hAnsi="Times New Roman" w:cs="Times New Roman"/>
          <w:b/>
          <w:sz w:val="24"/>
          <w:szCs w:val="24"/>
        </w:rPr>
        <w:t xml:space="preserve"> </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6"/>
        <w:gridCol w:w="2268"/>
        <w:gridCol w:w="5387"/>
      </w:tblGrid>
      <w:tr w:rsidR="00654C06" w:rsidRPr="00654C06" w:rsidTr="00513762">
        <w:tc>
          <w:tcPr>
            <w:tcW w:w="2126" w:type="dxa"/>
            <w:shd w:val="clear" w:color="auto" w:fill="FBE5D5"/>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Uždaviniai</w:t>
            </w:r>
          </w:p>
        </w:tc>
        <w:tc>
          <w:tcPr>
            <w:tcW w:w="2268" w:type="dxa"/>
            <w:shd w:val="clear" w:color="auto" w:fill="FBE5D5"/>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Planuotas rezultatas</w:t>
            </w:r>
          </w:p>
        </w:tc>
        <w:tc>
          <w:tcPr>
            <w:tcW w:w="5387" w:type="dxa"/>
            <w:shd w:val="clear" w:color="auto" w:fill="FBE5D5"/>
          </w:tcPr>
          <w:p w:rsidR="00513762" w:rsidRPr="00654C06" w:rsidRDefault="00513762" w:rsidP="00513762">
            <w:pPr>
              <w:spacing w:after="0" w:line="240" w:lineRule="auto"/>
              <w:ind w:right="34" w:hanging="2"/>
              <w:jc w:val="center"/>
              <w:rPr>
                <w:rFonts w:ascii="Times New Roman" w:hAnsi="Times New Roman"/>
                <w:sz w:val="24"/>
                <w:szCs w:val="24"/>
              </w:rPr>
            </w:pPr>
            <w:r w:rsidRPr="00654C06">
              <w:rPr>
                <w:rFonts w:ascii="Times New Roman" w:eastAsia="Times New Roman" w:hAnsi="Times New Roman" w:cs="Times New Roman"/>
                <w:sz w:val="24"/>
                <w:szCs w:val="24"/>
              </w:rPr>
              <w:t>Pasiektas rezultatas</w:t>
            </w:r>
          </w:p>
        </w:tc>
      </w:tr>
      <w:tr w:rsidR="00654C06" w:rsidRPr="00654C06" w:rsidTr="00513762">
        <w:trPr>
          <w:trHeight w:val="889"/>
        </w:trPr>
        <w:tc>
          <w:tcPr>
            <w:tcW w:w="2126" w:type="dxa"/>
          </w:tcPr>
          <w:p w:rsidR="00513762" w:rsidRPr="00654C06" w:rsidRDefault="00513762" w:rsidP="00513762">
            <w:pPr>
              <w:spacing w:after="0" w:line="240" w:lineRule="auto"/>
              <w:ind w:hanging="2"/>
              <w:jc w:val="both"/>
              <w:rPr>
                <w:rFonts w:ascii="Times New Roman" w:hAnsi="Times New Roman"/>
                <w:sz w:val="24"/>
                <w:szCs w:val="24"/>
              </w:rPr>
            </w:pPr>
            <w:r w:rsidRPr="00654C06">
              <w:rPr>
                <w:rFonts w:ascii="Times New Roman" w:eastAsia="Times New Roman" w:hAnsi="Times New Roman" w:cs="Times New Roman"/>
                <w:sz w:val="24"/>
                <w:szCs w:val="24"/>
              </w:rPr>
              <w:t xml:space="preserve">Ugdymo procese skatinti mokinių įsivertinimą </w:t>
            </w:r>
            <w:r w:rsidRPr="00654C06">
              <w:rPr>
                <w:rFonts w:ascii="Times New Roman" w:eastAsia="Times New Roman" w:hAnsi="Times New Roman" w:cs="Times New Roman"/>
                <w:sz w:val="24"/>
                <w:szCs w:val="24"/>
              </w:rPr>
              <w:lastRenderedPageBreak/>
              <w:t>(pastangų, žinių, užduočių atlikimą, savijautą, nuotaiką). Įdiegti kiekvieno mokinio asmeninės pažangos vertinimo sistemą. Ugdyti mokinių mąstymo gebėjimus, kūrybiškumą.</w:t>
            </w:r>
          </w:p>
        </w:tc>
        <w:tc>
          <w:tcPr>
            <w:tcW w:w="2268" w:type="dxa"/>
          </w:tcPr>
          <w:p w:rsidR="00513762" w:rsidRPr="00654C06" w:rsidRDefault="00513762" w:rsidP="00513762">
            <w:pPr>
              <w:spacing w:after="0" w:line="240" w:lineRule="auto"/>
              <w:ind w:hanging="2"/>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Mokslo metų rezultatai parodys, kad gerėja mokinių </w:t>
            </w:r>
            <w:r w:rsidRPr="00654C06">
              <w:rPr>
                <w:rFonts w:ascii="Times New Roman" w:eastAsia="Times New Roman" w:hAnsi="Times New Roman" w:cs="Times New Roman"/>
                <w:sz w:val="24"/>
                <w:szCs w:val="24"/>
              </w:rPr>
              <w:lastRenderedPageBreak/>
              <w:t xml:space="preserve">mokymosi pažangumas ir mokymosi kokybė, savęs įsivertinimas. Bus sukurta sistema, kuri fiksuos kiekvieno mokinio pažangą. </w:t>
            </w:r>
          </w:p>
        </w:tc>
        <w:tc>
          <w:tcPr>
            <w:tcW w:w="5387" w:type="dxa"/>
          </w:tcPr>
          <w:p w:rsidR="00513762" w:rsidRPr="00654C06" w:rsidRDefault="00513762" w:rsidP="00513762">
            <w:pPr>
              <w:spacing w:after="0" w:line="240" w:lineRule="auto"/>
              <w:ind w:right="34" w:hanging="2"/>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Mokykloje laikomasi “Mokinių asmeninės pažangos stebėjimo, fiksavimo ir pagalbos mokiniui teikimo tvarkos”. Kiekvienas 5- 10 klasės mokinys pildo </w:t>
            </w:r>
            <w:r w:rsidRPr="00654C06">
              <w:rPr>
                <w:rFonts w:ascii="Times New Roman" w:eastAsia="Times New Roman" w:hAnsi="Times New Roman" w:cs="Times New Roman"/>
                <w:sz w:val="24"/>
                <w:szCs w:val="24"/>
              </w:rPr>
              <w:lastRenderedPageBreak/>
              <w:t xml:space="preserve">asmeninės pažangos stebėjimo ir fiksavimo formą. Kiekvieno trimestro pradžioje mokinys kartu su dalyko mokytoju aptaria, kaip sieks asmeninės pažangos ir numatytų rezultatų kiekviename trimestre. </w:t>
            </w:r>
          </w:p>
          <w:p w:rsidR="00513762" w:rsidRPr="00654C06" w:rsidRDefault="00513762" w:rsidP="00513762">
            <w:pPr>
              <w:spacing w:after="0" w:line="240" w:lineRule="auto"/>
              <w:ind w:right="34" w:hanging="2"/>
              <w:jc w:val="both"/>
              <w:rPr>
                <w:rFonts w:ascii="Times New Roman" w:hAnsi="Times New Roman"/>
                <w:sz w:val="24"/>
                <w:szCs w:val="24"/>
              </w:rPr>
            </w:pPr>
            <w:bookmarkStart w:id="0" w:name="_heading=h.xt9x937pg08b" w:colFirst="0" w:colLast="0"/>
            <w:bookmarkEnd w:id="0"/>
            <w:r w:rsidRPr="00654C06">
              <w:rPr>
                <w:rFonts w:ascii="Times New Roman" w:eastAsia="Times New Roman" w:hAnsi="Times New Roman" w:cs="Times New Roman"/>
                <w:sz w:val="24"/>
                <w:szCs w:val="24"/>
              </w:rPr>
              <w:t xml:space="preserve">Asmeninės pažangos stebėjimas skatina mokinius siekti aukštesnių rezultatų. 2023-2024 </w:t>
            </w:r>
            <w:proofErr w:type="spellStart"/>
            <w:r w:rsidRPr="00654C06">
              <w:rPr>
                <w:rFonts w:ascii="Times New Roman" w:eastAsia="Times New Roman" w:hAnsi="Times New Roman" w:cs="Times New Roman"/>
                <w:sz w:val="24"/>
                <w:szCs w:val="24"/>
              </w:rPr>
              <w:t>m.m</w:t>
            </w:r>
            <w:proofErr w:type="spellEnd"/>
            <w:r w:rsidRPr="00654C06">
              <w:rPr>
                <w:rFonts w:ascii="Times New Roman" w:eastAsia="Times New Roman" w:hAnsi="Times New Roman" w:cs="Times New Roman"/>
                <w:sz w:val="24"/>
                <w:szCs w:val="24"/>
              </w:rPr>
              <w:t xml:space="preserve">. mokinių skaičius 5-10 klasėse, pasiekusių aukštesnįjį lygį (9 - 10) siekė 23 procentus, t. y. 3 procentais daugiau negu 2022-2023 </w:t>
            </w:r>
            <w:proofErr w:type="spellStart"/>
            <w:r w:rsidRPr="00654C06">
              <w:rPr>
                <w:rFonts w:ascii="Times New Roman" w:eastAsia="Times New Roman" w:hAnsi="Times New Roman" w:cs="Times New Roman"/>
                <w:sz w:val="24"/>
                <w:szCs w:val="24"/>
              </w:rPr>
              <w:t>m.m</w:t>
            </w:r>
            <w:proofErr w:type="spellEnd"/>
            <w:r w:rsidRPr="00654C06">
              <w:rPr>
                <w:rFonts w:ascii="Times New Roman" w:eastAsia="Times New Roman" w:hAnsi="Times New Roman" w:cs="Times New Roman"/>
                <w:sz w:val="24"/>
                <w:szCs w:val="24"/>
              </w:rPr>
              <w:t xml:space="preserve">.   </w:t>
            </w:r>
          </w:p>
          <w:p w:rsidR="00513762" w:rsidRPr="00654C06" w:rsidRDefault="00513762" w:rsidP="00513762">
            <w:pPr>
              <w:spacing w:after="0" w:line="240" w:lineRule="auto"/>
              <w:ind w:right="34" w:hanging="2"/>
              <w:jc w:val="both"/>
              <w:rPr>
                <w:rFonts w:ascii="Times New Roman" w:hAnsi="Times New Roman"/>
                <w:sz w:val="24"/>
                <w:szCs w:val="24"/>
              </w:rPr>
            </w:pPr>
          </w:p>
        </w:tc>
      </w:tr>
      <w:tr w:rsidR="00513762" w:rsidRPr="00654C06" w:rsidTr="00513762">
        <w:trPr>
          <w:trHeight w:val="889"/>
        </w:trPr>
        <w:tc>
          <w:tcPr>
            <w:tcW w:w="2126"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ind w:hanging="2"/>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Įtraukti mokinių savivaldą į mokymosi proceso organizavimą. Sukurti bei įdiegti aktualią, nuolat veikiančią socialinės veiklos sistemą mokykloje.</w:t>
            </w:r>
          </w:p>
        </w:tc>
        <w:tc>
          <w:tcPr>
            <w:tcW w:w="2268"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ind w:hanging="2"/>
              <w:jc w:val="both"/>
              <w:rPr>
                <w:rFonts w:ascii="Times New Roman" w:hAnsi="Times New Roman"/>
                <w:sz w:val="24"/>
                <w:szCs w:val="24"/>
              </w:rPr>
            </w:pPr>
            <w:r w:rsidRPr="00654C06">
              <w:rPr>
                <w:rFonts w:ascii="Times New Roman" w:eastAsia="Times New Roman" w:hAnsi="Times New Roman" w:cs="Times New Roman"/>
                <w:sz w:val="24"/>
                <w:szCs w:val="24"/>
              </w:rPr>
              <w:t xml:space="preserve">Pagerės lankomumas. Mažės pranešimų apie netinkamą mokinių elgesį. </w:t>
            </w:r>
          </w:p>
        </w:tc>
        <w:tc>
          <w:tcPr>
            <w:tcW w:w="5387"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ind w:right="34" w:hanging="2"/>
              <w:jc w:val="both"/>
              <w:rPr>
                <w:rFonts w:ascii="Times New Roman" w:hAnsi="Times New Roman"/>
                <w:sz w:val="24"/>
                <w:szCs w:val="24"/>
              </w:rPr>
            </w:pPr>
            <w:r w:rsidRPr="00654C06">
              <w:rPr>
                <w:rFonts w:ascii="Times New Roman" w:eastAsia="Times New Roman" w:hAnsi="Times New Roman" w:cs="Times New Roman"/>
                <w:sz w:val="24"/>
                <w:szCs w:val="24"/>
              </w:rPr>
              <w:t xml:space="preserve">Mokykloje veikia Mokinių taryba, kuri plėtoja ir skatina mokinių veiklą, organizuoja renginius mokykloje (kai kurie renginiai jau yra tapę tradicija). Mokyklos mokinių tarybos organizuojami renginiai bei konkursai: Užgavėnės, Valentino dienos šventė, </w:t>
            </w:r>
            <w:proofErr w:type="spellStart"/>
            <w:r w:rsidRPr="00654C06">
              <w:rPr>
                <w:rFonts w:ascii="Times New Roman" w:eastAsia="Times New Roman" w:hAnsi="Times New Roman" w:cs="Times New Roman"/>
                <w:sz w:val="24"/>
                <w:szCs w:val="24"/>
              </w:rPr>
              <w:t>Kaziuko</w:t>
            </w:r>
            <w:proofErr w:type="spellEnd"/>
            <w:r w:rsidRPr="00654C06">
              <w:rPr>
                <w:rFonts w:ascii="Times New Roman" w:eastAsia="Times New Roman" w:hAnsi="Times New Roman" w:cs="Times New Roman"/>
                <w:sz w:val="24"/>
                <w:szCs w:val="24"/>
              </w:rPr>
              <w:t xml:space="preserve"> mugė,  Diena be mokyklinių kuprinių,</w:t>
            </w:r>
            <w:r w:rsidRPr="00654C06">
              <w:t xml:space="preserve"> </w:t>
            </w:r>
            <w:r w:rsidRPr="00654C06">
              <w:rPr>
                <w:rFonts w:ascii="Times New Roman" w:eastAsia="Times New Roman" w:hAnsi="Times New Roman" w:cs="Times New Roman"/>
                <w:sz w:val="24"/>
                <w:szCs w:val="24"/>
              </w:rPr>
              <w:t>Akcija „Darom–2025“,   Pyragų diena, Filmų vakaras.</w:t>
            </w:r>
            <w:r w:rsidRPr="00654C06">
              <w:t xml:space="preserve"> </w:t>
            </w:r>
            <w:r w:rsidRPr="00654C06">
              <w:rPr>
                <w:rFonts w:ascii="Times New Roman" w:eastAsia="Times New Roman" w:hAnsi="Times New Roman" w:cs="Times New Roman"/>
                <w:sz w:val="24"/>
                <w:szCs w:val="24"/>
              </w:rPr>
              <w:t>Mokinių taryba organizuojama apklausas. 2024 m. atlikta mokinių apklausa apie neformaliojo ugdymo veiklų pageidavimą.</w:t>
            </w:r>
          </w:p>
          <w:p w:rsidR="00513762" w:rsidRPr="00654C06" w:rsidRDefault="00513762" w:rsidP="00513762">
            <w:pPr>
              <w:spacing w:after="0" w:line="240" w:lineRule="auto"/>
              <w:ind w:left="-2" w:right="34"/>
              <w:jc w:val="both"/>
              <w:rPr>
                <w:rFonts w:ascii="Times New Roman" w:hAnsi="Times New Roman"/>
                <w:sz w:val="24"/>
                <w:szCs w:val="24"/>
              </w:rPr>
            </w:pPr>
            <w:r w:rsidRPr="00654C06">
              <w:rPr>
                <w:rFonts w:ascii="Times New Roman" w:eastAsia="Times New Roman" w:hAnsi="Times New Roman" w:cs="Times New Roman"/>
                <w:sz w:val="24"/>
                <w:szCs w:val="24"/>
              </w:rPr>
              <w:t>Moksleiviai skatinami  kelti mokymosi motyvaciją, visuomeniškumą, pilietiškumą, aktyvumą. Skatinimo būdai: padėkos raštas – už dalyvavimą olimpiadose, konkursuose, renginiuose, varžybose, parodose; padėka – už puikų mokymąsi; viešas skelbimas mokyklos interneto svetainėje – už mokyklos atstovavimą olimpiadose, konkursuose, renginiuose, varžybose, parodose; viešas skelbimas mokyklos stende; pažintinė kelionė – už puikų mokymąsi ir aktyvią visuomeninę veiklą, už aktyvią veiklą mokykloje ir daromą individualią pažangą.</w:t>
            </w:r>
          </w:p>
        </w:tc>
      </w:tr>
    </w:tbl>
    <w:p w:rsidR="00513762" w:rsidRPr="00654C06" w:rsidRDefault="00513762" w:rsidP="00513762">
      <w:pPr>
        <w:pBdr>
          <w:top w:val="nil"/>
          <w:left w:val="nil"/>
          <w:bottom w:val="nil"/>
          <w:right w:val="nil"/>
          <w:between w:val="nil"/>
        </w:pBdr>
        <w:spacing w:after="0" w:line="240" w:lineRule="auto"/>
        <w:ind w:left="108"/>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ind w:left="142"/>
        <w:rPr>
          <w:rFonts w:ascii="Times New Roman" w:hAnsi="Times New Roman"/>
          <w:b/>
          <w:sz w:val="24"/>
          <w:szCs w:val="24"/>
        </w:rPr>
      </w:pPr>
      <w:r w:rsidRPr="00654C06">
        <w:rPr>
          <w:rFonts w:ascii="Times New Roman" w:eastAsia="Times New Roman" w:hAnsi="Times New Roman" w:cs="Times New Roman"/>
          <w:b/>
          <w:sz w:val="24"/>
          <w:szCs w:val="24"/>
        </w:rPr>
        <w:t xml:space="preserve">Uždaviniai: </w:t>
      </w:r>
    </w:p>
    <w:p w:rsidR="00513762" w:rsidRPr="00654C06" w:rsidRDefault="00513762" w:rsidP="00513762">
      <w:pPr>
        <w:widowControl w:val="0"/>
        <w:numPr>
          <w:ilvl w:val="1"/>
          <w:numId w:val="18"/>
        </w:numPr>
        <w:pBdr>
          <w:top w:val="nil"/>
          <w:left w:val="nil"/>
          <w:bottom w:val="nil"/>
          <w:right w:val="nil"/>
          <w:between w:val="nil"/>
        </w:pBdr>
        <w:overflowPunct w:val="0"/>
        <w:autoSpaceDE w:val="0"/>
        <w:autoSpaceDN w:val="0"/>
        <w:adjustRightInd w:val="0"/>
        <w:spacing w:after="0" w:line="240" w:lineRule="auto"/>
        <w:ind w:left="142" w:firstLine="0"/>
        <w:rPr>
          <w:rFonts w:ascii="Times New Roman" w:hAnsi="Times New Roman"/>
          <w:sz w:val="24"/>
          <w:szCs w:val="24"/>
        </w:rPr>
      </w:pPr>
      <w:r w:rsidRPr="00654C06">
        <w:rPr>
          <w:rFonts w:ascii="Times New Roman" w:eastAsia="Times New Roman" w:hAnsi="Times New Roman" w:cs="Times New Roman"/>
          <w:sz w:val="24"/>
          <w:szCs w:val="24"/>
        </w:rPr>
        <w:t xml:space="preserve"> Stiprinti mokinių, tėvų, mokytojų, pagalbos specialistų, ugdymo aplinkos darbuotojų bendradarbiavimą, siekiant kiekvieno mokinio ugdymo pažangos. </w:t>
      </w:r>
    </w:p>
    <w:p w:rsidR="00513762" w:rsidRPr="00654C06" w:rsidRDefault="00513762" w:rsidP="00513762">
      <w:pPr>
        <w:numPr>
          <w:ilvl w:val="1"/>
          <w:numId w:val="18"/>
        </w:numPr>
        <w:pBdr>
          <w:top w:val="nil"/>
          <w:left w:val="nil"/>
          <w:bottom w:val="nil"/>
          <w:right w:val="nil"/>
          <w:between w:val="nil"/>
        </w:pBdr>
        <w:overflowPunct w:val="0"/>
        <w:autoSpaceDE w:val="0"/>
        <w:autoSpaceDN w:val="0"/>
        <w:adjustRightInd w:val="0"/>
        <w:spacing w:after="0" w:line="240" w:lineRule="auto"/>
        <w:ind w:left="142" w:firstLine="0"/>
        <w:rPr>
          <w:rFonts w:ascii="Times New Roman" w:hAnsi="Times New Roman"/>
          <w:sz w:val="24"/>
          <w:szCs w:val="24"/>
        </w:rPr>
      </w:pPr>
      <w:r w:rsidRPr="00654C06">
        <w:rPr>
          <w:rFonts w:ascii="Times New Roman" w:eastAsia="Times New Roman" w:hAnsi="Times New Roman" w:cs="Times New Roman"/>
          <w:sz w:val="24"/>
          <w:szCs w:val="24"/>
        </w:rPr>
        <w:t xml:space="preserve"> Plėtoti mokyklos bendruomenės bendradarbiavimo kultūrą. </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2319"/>
        <w:gridCol w:w="5285"/>
      </w:tblGrid>
      <w:tr w:rsidR="00654C06" w:rsidRPr="00654C06" w:rsidTr="00513762">
        <w:tc>
          <w:tcPr>
            <w:tcW w:w="2177" w:type="dxa"/>
            <w:shd w:val="clear" w:color="auto" w:fill="FBE5D5"/>
          </w:tcPr>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Uždaviniai</w:t>
            </w:r>
          </w:p>
        </w:tc>
        <w:tc>
          <w:tcPr>
            <w:tcW w:w="2319" w:type="dxa"/>
            <w:shd w:val="clear" w:color="auto" w:fill="FBE5D5"/>
          </w:tcPr>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Planuotas rezultatas</w:t>
            </w:r>
          </w:p>
        </w:tc>
        <w:tc>
          <w:tcPr>
            <w:tcW w:w="5285" w:type="dxa"/>
            <w:shd w:val="clear" w:color="auto" w:fill="FBE5D5"/>
          </w:tcPr>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Pasiektas rezultatas</w:t>
            </w:r>
          </w:p>
        </w:tc>
      </w:tr>
      <w:tr w:rsidR="00654C06" w:rsidRPr="00654C06" w:rsidTr="00513762">
        <w:tc>
          <w:tcPr>
            <w:tcW w:w="2177" w:type="dxa"/>
          </w:tcPr>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Atnaujinti bendruomenės informavimo, bendravimo ir bendradarbiavimo tvarkų aprašus.</w:t>
            </w:r>
          </w:p>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Stiprinti mokinių, tėvų, mokytojų, pagalbos specialistų, ugdymo aplinkos darbuotojų bendradarbiavimą. </w:t>
            </w:r>
          </w:p>
        </w:tc>
        <w:tc>
          <w:tcPr>
            <w:tcW w:w="2319"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Bus atnaujinti tėvų informavimo, pedagogų bendradarbiavimo tvarkų aprašai, kuriems pritars visų bendruomenių grupių atstovai – susitarimai bus tvaresni, bus pasidalinta atsakomybe.</w:t>
            </w:r>
          </w:p>
        </w:tc>
        <w:tc>
          <w:tcPr>
            <w:tcW w:w="5285"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Mokyklos narių bendravimas ir bendradarbiavimas yra glaudus ir efektyvus.</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Veikia mokyklos savivaldos grupės: mokyklos taryba, mokytojų taryba, mokinių taryba, metodinės grupės. Tėvai įtraukiami į ugdymo proceso aptarimą: vyksta tėvų visuotiniai susirinkimai, individualūs pokalbiai, klasių susirinkimai, kuriuose dalyvauja mokyklos administracijos atstovai. Naudojama efektyvi informacijos sklaidos sistema: mokyklos internetinė svetainė www.sentrakumok.lt, elektroninis dienynas </w:t>
            </w:r>
            <w:proofErr w:type="spellStart"/>
            <w:r w:rsidRPr="00654C06">
              <w:rPr>
                <w:rFonts w:ascii="Times New Roman" w:eastAsia="Times New Roman" w:hAnsi="Times New Roman" w:cs="Times New Roman"/>
                <w:sz w:val="24"/>
                <w:szCs w:val="24"/>
              </w:rPr>
              <w:t>Manodienynas.lt</w:t>
            </w:r>
            <w:proofErr w:type="spellEnd"/>
            <w:r w:rsidRPr="00654C06">
              <w:rPr>
                <w:rFonts w:ascii="Times New Roman" w:eastAsia="Times New Roman" w:hAnsi="Times New Roman" w:cs="Times New Roman"/>
                <w:sz w:val="24"/>
                <w:szCs w:val="24"/>
              </w:rPr>
              <w:t xml:space="preserve">, mokyklos </w:t>
            </w:r>
            <w:proofErr w:type="spellStart"/>
            <w:r w:rsidRPr="00654C06">
              <w:rPr>
                <w:rFonts w:ascii="Times New Roman" w:eastAsia="Times New Roman" w:hAnsi="Times New Roman" w:cs="Times New Roman"/>
                <w:sz w:val="24"/>
                <w:szCs w:val="24"/>
              </w:rPr>
              <w:t>Facebooko</w:t>
            </w:r>
            <w:proofErr w:type="spellEnd"/>
            <w:r w:rsidRPr="00654C06">
              <w:rPr>
                <w:rFonts w:ascii="Times New Roman" w:eastAsia="Times New Roman" w:hAnsi="Times New Roman" w:cs="Times New Roman"/>
                <w:sz w:val="24"/>
                <w:szCs w:val="24"/>
              </w:rPr>
              <w:t xml:space="preserve"> paskyra. </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Ugdymas grindžiamas mokyklos  vertybėmis, skatinamos tėvų iniciatyvos organizuojant mokyklos </w:t>
            </w:r>
            <w:r w:rsidRPr="00654C06">
              <w:rPr>
                <w:rFonts w:ascii="Times New Roman" w:eastAsia="Times New Roman" w:hAnsi="Times New Roman" w:cs="Times New Roman"/>
                <w:sz w:val="24"/>
                <w:szCs w:val="24"/>
              </w:rPr>
              <w:lastRenderedPageBreak/>
              <w:t xml:space="preserve">bendruomenės  renginius:  „Šeimos šventė“, „Kalėdų vakaronė“, ,,Senelių šventė”, </w:t>
            </w:r>
          </w:p>
          <w:p w:rsidR="00513762" w:rsidRPr="00654C06" w:rsidRDefault="00513762" w:rsidP="00513762">
            <w:pPr>
              <w:spacing w:after="0" w:line="240" w:lineRule="auto"/>
              <w:jc w:val="both"/>
              <w:rPr>
                <w:rFonts w:ascii="Times New Roman" w:hAnsi="Times New Roman"/>
                <w:sz w:val="24"/>
                <w:szCs w:val="24"/>
                <w:highlight w:val="yellow"/>
              </w:rPr>
            </w:pPr>
            <w:r w:rsidRPr="00654C06">
              <w:rPr>
                <w:rFonts w:ascii="Times New Roman" w:eastAsia="Times New Roman" w:hAnsi="Times New Roman" w:cs="Times New Roman"/>
                <w:sz w:val="24"/>
                <w:szCs w:val="24"/>
              </w:rPr>
              <w:t>„Užgavėnės“.</w:t>
            </w:r>
          </w:p>
        </w:tc>
      </w:tr>
      <w:tr w:rsidR="00654C06" w:rsidRPr="00654C06" w:rsidTr="00513762">
        <w:tc>
          <w:tcPr>
            <w:tcW w:w="2177" w:type="dxa"/>
          </w:tcPr>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Plėtoti mokyklos bendruomenės bendradarbiavimo kultūrą.</w:t>
            </w:r>
          </w:p>
        </w:tc>
        <w:tc>
          <w:tcPr>
            <w:tcW w:w="2319" w:type="dxa"/>
          </w:tcPr>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Tvarkos apraše numatyti ne tik atvejai, kaip bus bendradarbiaujama dėl mokinių mokymo sėkmės, bet ir sutarta dėl  tėvų švietimo paslaugų teikimo.</w:t>
            </w:r>
          </w:p>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Tvarkų aprašams pritars tėvų ir mokytojų savivaldos.</w:t>
            </w:r>
          </w:p>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Gerės mokinių mokymosi rezultatai, santykiai su mokytojais bei tėvais.</w:t>
            </w:r>
          </w:p>
        </w:tc>
        <w:tc>
          <w:tcPr>
            <w:tcW w:w="5285"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 Per visuotinius tėvų susirinkimus mokyklos administracija, mokytojai, sveikatos priežiūros specialistė skaitė tėvams aktualius pranešimus (2 kartus per metus). Į tėvų visuotinius susirinkimus ir mokinių auklėjamąsias pamokas buvo kviečiami  policijos atstovai, kurie pristatinėjo pranešimus prevencinėmis ir saugumo temomis (2 kartus per metus). Kiekvieną savaitę buvo vedami karjeros specialistės užsiėmimai 1-10 klasės mokiniams įvairiais profesinio orientavimo klausimais.</w:t>
            </w:r>
            <w:r w:rsidRPr="00654C06">
              <w:rPr>
                <w:rFonts w:ascii="Times New Roman" w:eastAsia="Times New Roman" w:hAnsi="Times New Roman" w:cs="Times New Roman"/>
                <w:sz w:val="24"/>
                <w:szCs w:val="24"/>
                <w:highlight w:val="yellow"/>
              </w:rPr>
              <w:t xml:space="preserve"> </w:t>
            </w:r>
            <w:r w:rsidRPr="00654C06">
              <w:rPr>
                <w:rFonts w:ascii="Times New Roman" w:eastAsia="Times New Roman" w:hAnsi="Times New Roman" w:cs="Times New Roman"/>
                <w:sz w:val="24"/>
                <w:szCs w:val="24"/>
              </w:rPr>
              <w:t>Tinkamai savo funkcijas atliko vaiko gerovės komisija, kuri glaudžiai bendradarbiavo su tėvais (4 susirinkimai per metus). Bendradarbiaujant su Lenkijos visuomeninėmis organizacijomis mokiniai gavo naujametines dovanas (saldumynai kiekvienam mokiniui). Mokytojų draugija “</w:t>
            </w:r>
            <w:proofErr w:type="spellStart"/>
            <w:r w:rsidRPr="00654C06">
              <w:rPr>
                <w:rFonts w:ascii="Times New Roman" w:eastAsia="Times New Roman" w:hAnsi="Times New Roman" w:cs="Times New Roman"/>
                <w:sz w:val="24"/>
                <w:szCs w:val="24"/>
              </w:rPr>
              <w:t>Macierz</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Szkolna</w:t>
            </w:r>
            <w:proofErr w:type="spellEnd"/>
            <w:r w:rsidRPr="00654C06">
              <w:rPr>
                <w:rFonts w:ascii="Times New Roman" w:eastAsia="Times New Roman" w:hAnsi="Times New Roman" w:cs="Times New Roman"/>
                <w:sz w:val="24"/>
                <w:szCs w:val="24"/>
              </w:rPr>
              <w:t xml:space="preserve">” skyrė finansavimą vadovėliams, kompiuterinei įrangai įsigyti bei 1 klasių mokiniams dovanojo kuprines su mokyklinėmis priemonėmis. Mokyklines prekes ir kuprines 1 klasės mokiniai gavo iš Trakų rajono savivaldybės. </w:t>
            </w:r>
          </w:p>
        </w:tc>
      </w:tr>
      <w:tr w:rsidR="00513762" w:rsidRPr="00654C06" w:rsidTr="00513762">
        <w:tc>
          <w:tcPr>
            <w:tcW w:w="2177" w:type="dxa"/>
          </w:tcPr>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Mokyklos bendruomenės narių renginių organizavimas.</w:t>
            </w:r>
          </w:p>
          <w:p w:rsidR="00513762" w:rsidRPr="00654C06" w:rsidRDefault="00513762" w:rsidP="00513762">
            <w:pPr>
              <w:spacing w:after="0" w:line="240" w:lineRule="auto"/>
              <w:jc w:val="both"/>
              <w:rPr>
                <w:rFonts w:ascii="Times New Roman" w:hAnsi="Times New Roman"/>
                <w:sz w:val="24"/>
                <w:szCs w:val="24"/>
              </w:rPr>
            </w:pPr>
          </w:p>
        </w:tc>
        <w:tc>
          <w:tcPr>
            <w:tcW w:w="2319" w:type="dxa"/>
          </w:tcPr>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sz w:val="24"/>
                <w:szCs w:val="24"/>
              </w:rPr>
              <w:t xml:space="preserve">Kasmet rengiamos tradicinės šventės, akcijos, </w:t>
            </w:r>
            <w:r w:rsidRPr="00654C06">
              <w:rPr>
                <w:rFonts w:ascii="Times New Roman" w:eastAsia="Times New Roman" w:hAnsi="Times New Roman" w:cs="Times New Roman"/>
                <w:b/>
                <w:sz w:val="24"/>
                <w:szCs w:val="24"/>
              </w:rPr>
              <w:t>du kartus per metus bendruomenės šventės.</w:t>
            </w:r>
          </w:p>
        </w:tc>
        <w:tc>
          <w:tcPr>
            <w:tcW w:w="5285"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Mokykloje vyko tradicinės šventės: Rugsėjo 1-oji,  Mokytojų diena, Rudenėlio šventė, Mokyklos globėjo diena, Mokslo metų užbaigimo šventė;  valstybiniai minėjimai: Sausio 13-oji, Vasario 16-oji, Kovo 11-oji; akcijos: ,,Darom“, ,,Savaitė be patyčių“, piešinių paroda Gedulo ir vilties dienai. Įvykdytos 4 mokyklos bendruomenės šventės: Kalėdinė vakaronė ,</w:t>
            </w:r>
            <w:proofErr w:type="spellStart"/>
            <w:r w:rsidRPr="00654C06">
              <w:rPr>
                <w:rFonts w:ascii="Times New Roman" w:eastAsia="Times New Roman" w:hAnsi="Times New Roman" w:cs="Times New Roman"/>
                <w:sz w:val="24"/>
                <w:szCs w:val="24"/>
              </w:rPr>
              <w:t>Jasełka</w:t>
            </w:r>
            <w:proofErr w:type="spellEnd"/>
            <w:r w:rsidRPr="00654C06">
              <w:rPr>
                <w:rFonts w:ascii="Times New Roman" w:eastAsia="Times New Roman" w:hAnsi="Times New Roman" w:cs="Times New Roman"/>
                <w:sz w:val="24"/>
                <w:szCs w:val="24"/>
              </w:rPr>
              <w:t xml:space="preserve">“, “Senelių popietė”, “Šeimos šventė”, mokinių ir mokytojų sporto šventė;   2024 m. mokykloje įvykdyta. Organizuojant renginius-pamokas buvo bendradarbiaujama su Senųjų Trakų biblioteka, Senųjų Trakų bendruomene, Senųjų Trakų bažnyčia, Senųjų Trakų lopšeliu-darželiu, Trakų krašto tradicinių amatų centru. </w:t>
            </w:r>
          </w:p>
        </w:tc>
      </w:tr>
    </w:tbl>
    <w:p w:rsidR="00513762" w:rsidRPr="00654C06" w:rsidRDefault="00513762" w:rsidP="00513762">
      <w:pPr>
        <w:spacing w:after="0" w:line="240" w:lineRule="auto"/>
        <w:ind w:left="140"/>
        <w:rPr>
          <w:rFonts w:ascii="Times New Roman" w:hAnsi="Times New Roman"/>
          <w:b/>
          <w:sz w:val="24"/>
          <w:szCs w:val="24"/>
        </w:rPr>
      </w:pPr>
    </w:p>
    <w:p w:rsidR="00513762" w:rsidRPr="00654C06" w:rsidRDefault="00513762" w:rsidP="00513762">
      <w:pPr>
        <w:widowControl w:val="0"/>
        <w:spacing w:after="0" w:line="240" w:lineRule="auto"/>
        <w:ind w:left="140"/>
        <w:rPr>
          <w:rFonts w:ascii="Times New Roman" w:hAnsi="Times New Roman"/>
          <w:b/>
          <w:sz w:val="24"/>
          <w:szCs w:val="24"/>
        </w:rPr>
      </w:pPr>
      <w:r w:rsidRPr="00654C06">
        <w:rPr>
          <w:rFonts w:ascii="Times New Roman" w:eastAsia="Times New Roman" w:hAnsi="Times New Roman" w:cs="Times New Roman"/>
          <w:b/>
          <w:sz w:val="24"/>
          <w:szCs w:val="24"/>
        </w:rPr>
        <w:t xml:space="preserve">Uždaviniai: </w:t>
      </w:r>
    </w:p>
    <w:p w:rsidR="00513762" w:rsidRPr="00654C06" w:rsidRDefault="00513762" w:rsidP="00513762">
      <w:pPr>
        <w:widowControl w:val="0"/>
        <w:numPr>
          <w:ilvl w:val="1"/>
          <w:numId w:val="18"/>
        </w:numPr>
        <w:pBdr>
          <w:top w:val="nil"/>
          <w:left w:val="nil"/>
          <w:bottom w:val="nil"/>
          <w:right w:val="nil"/>
          <w:between w:val="nil"/>
        </w:pBdr>
        <w:overflowPunct w:val="0"/>
        <w:autoSpaceDE w:val="0"/>
        <w:autoSpaceDN w:val="0"/>
        <w:adjustRightInd w:val="0"/>
        <w:spacing w:after="0" w:line="240" w:lineRule="auto"/>
        <w:ind w:left="140" w:firstLine="0"/>
        <w:rPr>
          <w:rFonts w:ascii="Times New Roman" w:hAnsi="Times New Roman"/>
          <w:sz w:val="24"/>
          <w:szCs w:val="24"/>
        </w:rPr>
      </w:pPr>
      <w:r w:rsidRPr="00654C06">
        <w:rPr>
          <w:rFonts w:ascii="Times New Roman" w:eastAsia="Times New Roman" w:hAnsi="Times New Roman" w:cs="Times New Roman"/>
          <w:sz w:val="24"/>
          <w:szCs w:val="24"/>
        </w:rPr>
        <w:t xml:space="preserve"> Siekti, kad ugdymo įstaigos patalpos atitiktų higienos normas. </w:t>
      </w:r>
    </w:p>
    <w:p w:rsidR="00513762" w:rsidRPr="00654C06" w:rsidRDefault="00513762" w:rsidP="00513762">
      <w:pPr>
        <w:numPr>
          <w:ilvl w:val="1"/>
          <w:numId w:val="18"/>
        </w:numPr>
        <w:pBdr>
          <w:top w:val="nil"/>
          <w:left w:val="nil"/>
          <w:bottom w:val="nil"/>
          <w:right w:val="nil"/>
          <w:between w:val="nil"/>
        </w:pBdr>
        <w:overflowPunct w:val="0"/>
        <w:autoSpaceDE w:val="0"/>
        <w:autoSpaceDN w:val="0"/>
        <w:adjustRightInd w:val="0"/>
        <w:spacing w:after="0" w:line="240" w:lineRule="auto"/>
        <w:ind w:left="140" w:firstLine="0"/>
        <w:rPr>
          <w:rFonts w:ascii="Times New Roman" w:hAnsi="Times New Roman"/>
          <w:sz w:val="24"/>
          <w:szCs w:val="24"/>
        </w:rPr>
      </w:pPr>
      <w:r w:rsidRPr="00654C06">
        <w:rPr>
          <w:rFonts w:ascii="Times New Roman" w:eastAsia="Times New Roman" w:hAnsi="Times New Roman" w:cs="Times New Roman"/>
          <w:sz w:val="24"/>
          <w:szCs w:val="24"/>
        </w:rPr>
        <w:t xml:space="preserve"> Sukurti palankią emocinę atmosferą, kurioje kiekvienas mokinys jaustųsi priimtas, svarbus ir laukiamas.</w:t>
      </w:r>
    </w:p>
    <w:tbl>
      <w:tblPr>
        <w:tblW w:w="978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77"/>
        <w:gridCol w:w="2319"/>
        <w:gridCol w:w="5285"/>
      </w:tblGrid>
      <w:tr w:rsidR="00654C06" w:rsidRPr="00654C06" w:rsidTr="00513762">
        <w:tc>
          <w:tcPr>
            <w:tcW w:w="2177" w:type="dxa"/>
            <w:shd w:val="clear" w:color="auto" w:fill="FBE5D5"/>
          </w:tcPr>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Uždaviniai</w:t>
            </w:r>
          </w:p>
        </w:tc>
        <w:tc>
          <w:tcPr>
            <w:tcW w:w="2319" w:type="dxa"/>
            <w:shd w:val="clear" w:color="auto" w:fill="FBE5D5"/>
          </w:tcPr>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Planuotas rezultatas</w:t>
            </w:r>
          </w:p>
        </w:tc>
        <w:tc>
          <w:tcPr>
            <w:tcW w:w="5285" w:type="dxa"/>
            <w:shd w:val="clear" w:color="auto" w:fill="FBE5D5"/>
          </w:tcPr>
          <w:p w:rsidR="00513762" w:rsidRPr="00654C06" w:rsidRDefault="00513762" w:rsidP="00513762">
            <w:pP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Pasiektas rezultatas</w:t>
            </w:r>
          </w:p>
        </w:tc>
      </w:tr>
      <w:tr w:rsidR="00654C06" w:rsidRPr="00654C06" w:rsidTr="00513762">
        <w:tc>
          <w:tcPr>
            <w:tcW w:w="2177"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Siekti, kad visi mokiniai mokytųsi, o mokytojai dirbtų saugiose patalpose.</w:t>
            </w:r>
          </w:p>
        </w:tc>
        <w:tc>
          <w:tcPr>
            <w:tcW w:w="2319"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Užtikrinti, kad mokiniai  saugiai mokytųsi mokyklos patalpose.  Mokyklos darbuotojai išklausys darbuotojų ir darbų saugos mokymus, higienos įgūdžių, </w:t>
            </w:r>
            <w:r w:rsidRPr="00654C06">
              <w:rPr>
                <w:rFonts w:ascii="Times New Roman" w:eastAsia="Times New Roman" w:hAnsi="Times New Roman" w:cs="Times New Roman"/>
                <w:sz w:val="24"/>
                <w:szCs w:val="24"/>
              </w:rPr>
              <w:lastRenderedPageBreak/>
              <w:t>pirmos pagalbos, priešgaisrinės saugos ir civilinės saugos mokymus, kad įgytų kompetencijų ir gebėjimų apie saugią darbinę aplinką.</w:t>
            </w:r>
          </w:p>
        </w:tc>
        <w:tc>
          <w:tcPr>
            <w:tcW w:w="5285" w:type="dxa"/>
          </w:tcPr>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Mokyklos patalpos atitinka higienos normas, aprūpintos minimaliomis saugumo priemonėmis: pirmosios pagalbos medicinos vaistinėlėmis, gesintuvais, civilinės saugos priemonėmis. Visi mokyklos darbuotojai yra išklausę higienos įgūdžių, pirmos pagalbos, priešgaisrinės saugos ir civilinės saugos mokymus.</w:t>
            </w:r>
          </w:p>
          <w:p w:rsidR="00513762" w:rsidRPr="00654C06" w:rsidRDefault="00513762" w:rsidP="00513762">
            <w:pPr>
              <w:spacing w:after="0" w:line="240" w:lineRule="auto"/>
              <w:jc w:val="both"/>
              <w:rPr>
                <w:rFonts w:ascii="Times New Roman" w:hAnsi="Times New Roman"/>
                <w:sz w:val="24"/>
                <w:szCs w:val="24"/>
              </w:rPr>
            </w:pPr>
          </w:p>
        </w:tc>
      </w:tr>
      <w:tr w:rsidR="00654C06" w:rsidRPr="00654C06" w:rsidTr="00513762">
        <w:tc>
          <w:tcPr>
            <w:tcW w:w="2177"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Iš naujo įvertinti esamas patalpas bei sudaryti galimybę jas efektyviau panaudoti  ne tik mokymuisi, bet ir poilsiui.</w:t>
            </w:r>
          </w:p>
        </w:tc>
        <w:tc>
          <w:tcPr>
            <w:tcW w:w="2319"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Efektyviau panaudoti turimas mokyklos patalpas bei aplinką,  naudotis IKT įsigytomis priemonėmis.</w:t>
            </w:r>
          </w:p>
        </w:tc>
        <w:tc>
          <w:tcPr>
            <w:tcW w:w="5285"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Įvairių dalykų mokytojai turi  galimybę naudotis IKT ne tik kompiuterinėje klasėje, bet ir visuose kabinetuose. Visoje mokykloje veikia internetas. Mokytojai ir mokiniai naudojasi </w:t>
            </w:r>
            <w:proofErr w:type="spellStart"/>
            <w:r w:rsidRPr="00654C06">
              <w:rPr>
                <w:rFonts w:ascii="Times New Roman" w:eastAsia="Times New Roman" w:hAnsi="Times New Roman" w:cs="Times New Roman"/>
                <w:sz w:val="24"/>
                <w:szCs w:val="24"/>
              </w:rPr>
              <w:t>planšetiniais</w:t>
            </w:r>
            <w:proofErr w:type="spellEnd"/>
            <w:r w:rsidRPr="00654C06">
              <w:rPr>
                <w:rFonts w:ascii="Times New Roman" w:eastAsia="Times New Roman" w:hAnsi="Times New Roman" w:cs="Times New Roman"/>
                <w:sz w:val="24"/>
                <w:szCs w:val="24"/>
              </w:rPr>
              <w:t xml:space="preserve"> kompiuteriais, projektoriais, kompiuterinėmis vaizdo kameromis, interaktyviomis lentomis. Dalis pamokų organizuojama įrengtose saviraiškos erdvėse (Senųjų Trakų parkas), mokyklos teritorijoje pritaikytose aplinkose (žaliojoje klasėje, ikimokyklinės ir priešmokyklinės grupių, pradinių klasių aikštelėse, mokyklos stadiono aikštelėse). Mokiniai turi poilsio zonas.</w:t>
            </w:r>
          </w:p>
        </w:tc>
      </w:tr>
      <w:tr w:rsidR="00513762" w:rsidRPr="00654C06" w:rsidTr="00513762">
        <w:tc>
          <w:tcPr>
            <w:tcW w:w="2177"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Dalyvauti ES, šalies ar rajono projektuose siekiant pritraukti papildomą finansavimą.</w:t>
            </w:r>
          </w:p>
        </w:tc>
        <w:tc>
          <w:tcPr>
            <w:tcW w:w="2319" w:type="dxa"/>
          </w:tcPr>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Pritraukti papildomą finansavimą per projektinę veiklą.</w:t>
            </w:r>
          </w:p>
        </w:tc>
        <w:tc>
          <w:tcPr>
            <w:tcW w:w="5285" w:type="dxa"/>
          </w:tcPr>
          <w:p w:rsidR="00513762" w:rsidRPr="00654C06" w:rsidRDefault="00513762" w:rsidP="00513762">
            <w:pPr>
              <w:pBdr>
                <w:top w:val="nil"/>
                <w:left w:val="nil"/>
                <w:bottom w:val="nil"/>
                <w:right w:val="nil"/>
                <w:between w:val="nil"/>
              </w:pBdr>
              <w:spacing w:after="0" w:line="240" w:lineRule="auto"/>
              <w:ind w:left="216"/>
              <w:jc w:val="both"/>
              <w:rPr>
                <w:rFonts w:ascii="Times New Roman" w:hAnsi="Times New Roman"/>
                <w:b/>
                <w:sz w:val="24"/>
                <w:szCs w:val="24"/>
              </w:rPr>
            </w:pPr>
            <w:r w:rsidRPr="00654C06">
              <w:rPr>
                <w:rFonts w:ascii="Times New Roman" w:eastAsia="Times New Roman" w:hAnsi="Times New Roman" w:cs="Times New Roman"/>
                <w:b/>
                <w:sz w:val="24"/>
                <w:szCs w:val="24"/>
              </w:rPr>
              <w:t>Mokykloje įvykdyti projektai:</w:t>
            </w:r>
          </w:p>
          <w:p w:rsidR="00513762" w:rsidRPr="00654C06" w:rsidRDefault="00513762" w:rsidP="00513762">
            <w:pPr>
              <w:numPr>
                <w:ilvl w:val="0"/>
                <w:numId w:val="8"/>
              </w:numPr>
              <w:pBdr>
                <w:top w:val="nil"/>
                <w:left w:val="nil"/>
                <w:bottom w:val="nil"/>
                <w:right w:val="nil"/>
                <w:between w:val="nil"/>
              </w:pBdr>
              <w:overflowPunct w:val="0"/>
              <w:autoSpaceDE w:val="0"/>
              <w:autoSpaceDN w:val="0"/>
              <w:adjustRightInd w:val="0"/>
              <w:spacing w:after="0" w:line="240" w:lineRule="auto"/>
              <w:ind w:left="209" w:hanging="142"/>
              <w:jc w:val="both"/>
              <w:rPr>
                <w:rFonts w:ascii="Times New Roman" w:hAnsi="Times New Roman"/>
                <w:sz w:val="24"/>
                <w:szCs w:val="24"/>
              </w:rPr>
            </w:pPr>
            <w:r w:rsidRPr="00654C06">
              <w:rPr>
                <w:rFonts w:ascii="Times New Roman" w:eastAsia="Times New Roman" w:hAnsi="Times New Roman" w:cs="Times New Roman"/>
                <w:sz w:val="24"/>
                <w:szCs w:val="24"/>
              </w:rPr>
              <w:t xml:space="preserve">Iš Tautinių mažumų departamento prie Lietuvos Respublikos Vyriausybės pagal pateiktą Kultūros projekto, skatinančio tautinių mažumų kultūrų plėtotę, dalinio finansavimo iš valstybės biudžeto lėšų projekto paraišką gautas finansavimas projektui „Pažinkime vieni kitus ir savo kraštą“ (1 600,00 Eurų). Projektas įvykdytas iki 2024 m. spalio 31 d. </w:t>
            </w:r>
          </w:p>
          <w:p w:rsidR="00513762" w:rsidRPr="00654C06" w:rsidRDefault="00513762" w:rsidP="00513762">
            <w:pPr>
              <w:numPr>
                <w:ilvl w:val="0"/>
                <w:numId w:val="8"/>
              </w:numPr>
              <w:pBdr>
                <w:top w:val="nil"/>
                <w:left w:val="nil"/>
                <w:bottom w:val="nil"/>
                <w:right w:val="nil"/>
                <w:between w:val="nil"/>
              </w:pBdr>
              <w:overflowPunct w:val="0"/>
              <w:autoSpaceDE w:val="0"/>
              <w:autoSpaceDN w:val="0"/>
              <w:adjustRightInd w:val="0"/>
              <w:spacing w:after="0" w:line="240" w:lineRule="auto"/>
              <w:ind w:left="216" w:hanging="142"/>
              <w:jc w:val="both"/>
              <w:rPr>
                <w:rFonts w:ascii="Times New Roman" w:hAnsi="Times New Roman"/>
                <w:sz w:val="24"/>
                <w:szCs w:val="24"/>
              </w:rPr>
            </w:pPr>
            <w:r w:rsidRPr="00654C06">
              <w:rPr>
                <w:rFonts w:ascii="Times New Roman" w:eastAsia="Times New Roman" w:hAnsi="Times New Roman" w:cs="Times New Roman"/>
                <w:sz w:val="24"/>
                <w:szCs w:val="24"/>
              </w:rPr>
              <w:t>Pateikus paraišką Lenkijos Respublikos ambasadai Lietuvoje gautas finansavimas projektui „Globėjui atminti“ ("</w:t>
            </w:r>
            <w:proofErr w:type="spellStart"/>
            <w:r w:rsidRPr="00654C06">
              <w:rPr>
                <w:rFonts w:ascii="Times New Roman" w:eastAsia="Times New Roman" w:hAnsi="Times New Roman" w:cs="Times New Roman"/>
                <w:sz w:val="24"/>
                <w:szCs w:val="24"/>
              </w:rPr>
              <w:t>Pamiętamy</w:t>
            </w:r>
            <w:proofErr w:type="spellEnd"/>
            <w:r w:rsidRPr="00654C06">
              <w:rPr>
                <w:rFonts w:ascii="Times New Roman" w:eastAsia="Times New Roman" w:hAnsi="Times New Roman" w:cs="Times New Roman"/>
                <w:sz w:val="24"/>
                <w:szCs w:val="24"/>
              </w:rPr>
              <w:t xml:space="preserve"> o </w:t>
            </w:r>
            <w:proofErr w:type="spellStart"/>
            <w:r w:rsidRPr="00654C06">
              <w:rPr>
                <w:rFonts w:ascii="Times New Roman" w:eastAsia="Times New Roman" w:hAnsi="Times New Roman" w:cs="Times New Roman"/>
                <w:sz w:val="24"/>
                <w:szCs w:val="24"/>
              </w:rPr>
              <w:t>Patronie</w:t>
            </w:r>
            <w:proofErr w:type="spellEnd"/>
            <w:r w:rsidRPr="00654C06">
              <w:rPr>
                <w:rFonts w:ascii="Times New Roman" w:eastAsia="Times New Roman" w:hAnsi="Times New Roman" w:cs="Times New Roman"/>
                <w:sz w:val="24"/>
                <w:szCs w:val="24"/>
              </w:rPr>
              <w:t xml:space="preserve">") – mokinių išvykai į Lenkiją (į Varšuvą) (4 040,00 EUR). Projektas įvykdytas 2024 m. lapkričio 24-27 d. </w:t>
            </w:r>
          </w:p>
          <w:p w:rsidR="00513762" w:rsidRPr="00654C06" w:rsidRDefault="00513762" w:rsidP="00513762">
            <w:pPr>
              <w:numPr>
                <w:ilvl w:val="0"/>
                <w:numId w:val="8"/>
              </w:numPr>
              <w:pBdr>
                <w:top w:val="nil"/>
                <w:left w:val="nil"/>
                <w:bottom w:val="nil"/>
                <w:right w:val="nil"/>
                <w:between w:val="nil"/>
              </w:pBdr>
              <w:overflowPunct w:val="0"/>
              <w:autoSpaceDE w:val="0"/>
              <w:autoSpaceDN w:val="0"/>
              <w:adjustRightInd w:val="0"/>
              <w:spacing w:after="0" w:line="240" w:lineRule="auto"/>
              <w:ind w:left="216" w:hanging="142"/>
              <w:jc w:val="both"/>
              <w:rPr>
                <w:rFonts w:ascii="Times New Roman" w:hAnsi="Times New Roman"/>
                <w:sz w:val="24"/>
                <w:szCs w:val="24"/>
              </w:rPr>
            </w:pPr>
            <w:r w:rsidRPr="00654C06">
              <w:rPr>
                <w:rFonts w:ascii="Times New Roman" w:eastAsia="Times New Roman" w:hAnsi="Times New Roman" w:cs="Times New Roman"/>
                <w:sz w:val="24"/>
                <w:szCs w:val="24"/>
              </w:rPr>
              <w:t>Iš Lenkijos draugijos „</w:t>
            </w:r>
            <w:proofErr w:type="spellStart"/>
            <w:r w:rsidRPr="00654C06">
              <w:rPr>
                <w:rFonts w:ascii="Times New Roman" w:eastAsia="Times New Roman" w:hAnsi="Times New Roman" w:cs="Times New Roman"/>
                <w:sz w:val="24"/>
                <w:szCs w:val="24"/>
              </w:rPr>
              <w:t>Wspólnota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Polska</w:t>
            </w:r>
            <w:proofErr w:type="spellEnd"/>
            <w:r w:rsidRPr="00654C06">
              <w:rPr>
                <w:rFonts w:ascii="Times New Roman" w:eastAsia="Times New Roman" w:hAnsi="Times New Roman" w:cs="Times New Roman"/>
                <w:sz w:val="24"/>
                <w:szCs w:val="24"/>
              </w:rPr>
              <w:t>“ gautas finansavimas  projektui „Stiprios tradicijos lenkų mokykloje“ ("</w:t>
            </w:r>
            <w:proofErr w:type="spellStart"/>
            <w:r w:rsidRPr="00654C06">
              <w:rPr>
                <w:rFonts w:ascii="Times New Roman" w:eastAsia="Times New Roman" w:hAnsi="Times New Roman" w:cs="Times New Roman"/>
                <w:sz w:val="24"/>
                <w:szCs w:val="24"/>
              </w:rPr>
              <w:t>Polska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szkoła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tradycją</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silna</w:t>
            </w:r>
            <w:proofErr w:type="spellEnd"/>
            <w:r w:rsidRPr="00654C06">
              <w:rPr>
                <w:rFonts w:ascii="Times New Roman" w:eastAsia="Times New Roman" w:hAnsi="Times New Roman" w:cs="Times New Roman"/>
                <w:sz w:val="24"/>
                <w:szCs w:val="24"/>
              </w:rPr>
              <w:t>"). (981,00 E</w:t>
            </w:r>
            <w:r w:rsidRPr="00654C06">
              <w:rPr>
                <w:rFonts w:ascii="Times New Roman" w:hAnsi="Times New Roman"/>
                <w:sz w:val="24"/>
                <w:szCs w:val="24"/>
              </w:rPr>
              <w:t>UR</w:t>
            </w:r>
            <w:r w:rsidRPr="00654C06">
              <w:rPr>
                <w:rFonts w:ascii="Times New Roman" w:eastAsia="Times New Roman" w:hAnsi="Times New Roman" w:cs="Times New Roman"/>
                <w:sz w:val="24"/>
                <w:szCs w:val="24"/>
              </w:rPr>
              <w:t>). Projektas įvykdytas iki 2024 m. gruodžio 31 d.</w:t>
            </w:r>
          </w:p>
          <w:p w:rsidR="00513762" w:rsidRPr="00654C06" w:rsidRDefault="00513762" w:rsidP="00513762">
            <w:pPr>
              <w:numPr>
                <w:ilvl w:val="0"/>
                <w:numId w:val="8"/>
              </w:numPr>
              <w:pBdr>
                <w:top w:val="nil"/>
                <w:left w:val="nil"/>
                <w:bottom w:val="nil"/>
                <w:right w:val="nil"/>
                <w:between w:val="nil"/>
              </w:pBdr>
              <w:overflowPunct w:val="0"/>
              <w:autoSpaceDE w:val="0"/>
              <w:autoSpaceDN w:val="0"/>
              <w:adjustRightInd w:val="0"/>
              <w:spacing w:after="0" w:line="240" w:lineRule="auto"/>
              <w:ind w:left="216" w:hanging="142"/>
              <w:jc w:val="both"/>
              <w:rPr>
                <w:rFonts w:ascii="Times New Roman" w:hAnsi="Times New Roman"/>
                <w:sz w:val="24"/>
                <w:szCs w:val="24"/>
              </w:rPr>
            </w:pPr>
            <w:r w:rsidRPr="00654C06">
              <w:rPr>
                <w:rFonts w:ascii="Times New Roman" w:eastAsia="Times New Roman" w:hAnsi="Times New Roman" w:cs="Times New Roman"/>
                <w:sz w:val="24"/>
                <w:szCs w:val="24"/>
              </w:rPr>
              <w:t xml:space="preserve">2024 m. birželio gautas finansavimas </w:t>
            </w:r>
            <w:r w:rsidRPr="00654C06">
              <w:rPr>
                <w:rFonts w:ascii="Times New Roman" w:hAnsi="Times New Roman"/>
                <w:sz w:val="24"/>
                <w:szCs w:val="24"/>
              </w:rPr>
              <w:t>Trakų r. savivaldybės S</w:t>
            </w:r>
            <w:r w:rsidRPr="00654C06">
              <w:rPr>
                <w:rFonts w:ascii="Times New Roman" w:eastAsia="Times New Roman" w:hAnsi="Times New Roman" w:cs="Times New Roman"/>
                <w:sz w:val="24"/>
                <w:szCs w:val="24"/>
              </w:rPr>
              <w:t>ocializacijos programos projekto – d</w:t>
            </w:r>
            <w:r w:rsidRPr="00654C06">
              <w:rPr>
                <w:rFonts w:ascii="Times New Roman" w:hAnsi="Times New Roman"/>
                <w:sz w:val="24"/>
                <w:szCs w:val="24"/>
              </w:rPr>
              <w:t>ieninė vasaros poilsio stovykla</w:t>
            </w:r>
            <w:r w:rsidRPr="00654C06">
              <w:rPr>
                <w:rFonts w:ascii="Times New Roman" w:eastAsia="Times New Roman" w:hAnsi="Times New Roman" w:cs="Times New Roman"/>
                <w:sz w:val="24"/>
                <w:szCs w:val="24"/>
              </w:rPr>
              <w:t xml:space="preserve"> „Vabaliukai“ įgyvendinimui (700</w:t>
            </w:r>
            <w:r w:rsidRPr="00654C06">
              <w:rPr>
                <w:rFonts w:ascii="Times New Roman" w:hAnsi="Times New Roman"/>
                <w:sz w:val="24"/>
                <w:szCs w:val="24"/>
              </w:rPr>
              <w:t>,00</w:t>
            </w:r>
            <w:r w:rsidRPr="00654C06">
              <w:rPr>
                <w:rFonts w:ascii="Times New Roman" w:eastAsia="Times New Roman" w:hAnsi="Times New Roman" w:cs="Times New Roman"/>
                <w:sz w:val="24"/>
                <w:szCs w:val="24"/>
              </w:rPr>
              <w:t xml:space="preserve"> E</w:t>
            </w:r>
            <w:r w:rsidRPr="00654C06">
              <w:rPr>
                <w:rFonts w:ascii="Times New Roman" w:hAnsi="Times New Roman"/>
                <w:sz w:val="24"/>
                <w:szCs w:val="24"/>
              </w:rPr>
              <w:t>UR</w:t>
            </w:r>
            <w:r w:rsidRPr="00654C06">
              <w:rPr>
                <w:rFonts w:ascii="Times New Roman" w:eastAsia="Times New Roman" w:hAnsi="Times New Roman" w:cs="Times New Roman"/>
                <w:sz w:val="24"/>
                <w:szCs w:val="24"/>
              </w:rPr>
              <w:t>).</w:t>
            </w:r>
          </w:p>
          <w:p w:rsidR="00513762" w:rsidRPr="00654C06" w:rsidRDefault="00513762" w:rsidP="00513762">
            <w:pPr>
              <w:numPr>
                <w:ilvl w:val="0"/>
                <w:numId w:val="8"/>
              </w:numPr>
              <w:pBdr>
                <w:top w:val="nil"/>
                <w:left w:val="nil"/>
                <w:bottom w:val="nil"/>
                <w:right w:val="nil"/>
                <w:between w:val="nil"/>
              </w:pBdr>
              <w:overflowPunct w:val="0"/>
              <w:autoSpaceDE w:val="0"/>
              <w:autoSpaceDN w:val="0"/>
              <w:adjustRightInd w:val="0"/>
              <w:spacing w:after="0" w:line="240" w:lineRule="auto"/>
              <w:ind w:left="216" w:hanging="142"/>
              <w:jc w:val="both"/>
              <w:rPr>
                <w:rFonts w:ascii="Times New Roman" w:hAnsi="Times New Roman"/>
                <w:sz w:val="24"/>
                <w:szCs w:val="24"/>
              </w:rPr>
            </w:pPr>
            <w:r w:rsidRPr="00654C06">
              <w:rPr>
                <w:rFonts w:ascii="Times New Roman" w:hAnsi="Times New Roman"/>
                <w:sz w:val="24"/>
                <w:szCs w:val="24"/>
              </w:rPr>
              <w:t>Pateikus paraišk</w:t>
            </w:r>
            <w:r w:rsidRPr="00654C06">
              <w:rPr>
                <w:rFonts w:ascii="Times New Roman" w:hAnsi="Times New Roman" w:hint="eastAsia"/>
                <w:sz w:val="24"/>
                <w:szCs w:val="24"/>
              </w:rPr>
              <w:t>ą</w:t>
            </w:r>
            <w:r w:rsidRPr="00654C06">
              <w:rPr>
                <w:rFonts w:ascii="Times New Roman" w:hAnsi="Times New Roman"/>
                <w:sz w:val="24"/>
                <w:szCs w:val="24"/>
              </w:rPr>
              <w:t xml:space="preserve"> Lenkijos Respublikos ambasadai Lietuvoje gautas finansavimas projektui „Vaiko dienos šventė mokykloje“. </w:t>
            </w:r>
          </w:p>
          <w:p w:rsidR="00513762" w:rsidRPr="00654C06" w:rsidRDefault="00513762" w:rsidP="00513762">
            <w:pPr>
              <w:pBdr>
                <w:top w:val="nil"/>
                <w:left w:val="nil"/>
                <w:bottom w:val="nil"/>
                <w:right w:val="nil"/>
                <w:between w:val="nil"/>
              </w:pBdr>
              <w:spacing w:after="0" w:line="240" w:lineRule="auto"/>
              <w:ind w:left="216"/>
              <w:jc w:val="both"/>
              <w:rPr>
                <w:rFonts w:ascii="Times New Roman" w:hAnsi="Times New Roman"/>
                <w:sz w:val="24"/>
                <w:szCs w:val="24"/>
              </w:rPr>
            </w:pPr>
            <w:proofErr w:type="spellStart"/>
            <w:r w:rsidRPr="00654C06">
              <w:rPr>
                <w:rFonts w:ascii="Times New Roman" w:hAnsi="Times New Roman"/>
                <w:sz w:val="24"/>
                <w:szCs w:val="24"/>
              </w:rPr>
              <w:t>Isigyti</w:t>
            </w:r>
            <w:proofErr w:type="spellEnd"/>
            <w:r w:rsidRPr="00654C06">
              <w:rPr>
                <w:rFonts w:ascii="Times New Roman" w:hAnsi="Times New Roman"/>
                <w:sz w:val="24"/>
                <w:szCs w:val="24"/>
              </w:rPr>
              <w:t xml:space="preserve"> cukraus vatos ir spragėsių gaminimo aparatai. Projektas įvykdytas 2024 m. gegužės mėn. (1 000,00 EUR).</w:t>
            </w:r>
          </w:p>
          <w:p w:rsidR="00513762" w:rsidRPr="00654C06" w:rsidRDefault="00513762" w:rsidP="00513762">
            <w:pPr>
              <w:numPr>
                <w:ilvl w:val="0"/>
                <w:numId w:val="8"/>
              </w:numPr>
              <w:pBdr>
                <w:top w:val="nil"/>
                <w:left w:val="nil"/>
                <w:bottom w:val="nil"/>
                <w:right w:val="nil"/>
                <w:between w:val="nil"/>
              </w:pBdr>
              <w:overflowPunct w:val="0"/>
              <w:autoSpaceDE w:val="0"/>
              <w:autoSpaceDN w:val="0"/>
              <w:adjustRightInd w:val="0"/>
              <w:spacing w:after="0" w:line="240" w:lineRule="auto"/>
              <w:ind w:left="216" w:hanging="142"/>
              <w:jc w:val="both"/>
              <w:rPr>
                <w:rFonts w:ascii="Times New Roman" w:hAnsi="Times New Roman"/>
                <w:sz w:val="24"/>
                <w:szCs w:val="24"/>
              </w:rPr>
            </w:pPr>
            <w:r w:rsidRPr="00654C06">
              <w:rPr>
                <w:rFonts w:ascii="Times New Roman" w:hAnsi="Times New Roman"/>
                <w:sz w:val="24"/>
                <w:szCs w:val="24"/>
              </w:rPr>
              <w:lastRenderedPageBreak/>
              <w:t xml:space="preserve">Trakų r. savivaldybės Jaunimo projektas „Konferencija „Mokausi </w:t>
            </w:r>
            <w:proofErr w:type="spellStart"/>
            <w:r w:rsidRPr="00654C06">
              <w:rPr>
                <w:rFonts w:ascii="Times New Roman" w:hAnsi="Times New Roman"/>
                <w:sz w:val="24"/>
                <w:szCs w:val="24"/>
              </w:rPr>
              <w:t>kūrybišai</w:t>
            </w:r>
            <w:proofErr w:type="spellEnd"/>
            <w:r w:rsidRPr="00654C06">
              <w:rPr>
                <w:rFonts w:ascii="Times New Roman" w:hAnsi="Times New Roman"/>
                <w:sz w:val="24"/>
                <w:szCs w:val="24"/>
              </w:rPr>
              <w:t>: nuo filosofijos iki STEAM“ (400,00 EUR).</w:t>
            </w:r>
          </w:p>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Bendradarbiavimo projektai su partneriais:</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w:t>
            </w:r>
            <w:r w:rsidRPr="00654C06">
              <w:rPr>
                <w:rFonts w:ascii="Times New Roman" w:eastAsia="Times New Roman" w:hAnsi="Times New Roman" w:cs="Times New Roman"/>
                <w:sz w:val="24"/>
                <w:szCs w:val="24"/>
              </w:rPr>
              <w:tab/>
              <w:t xml:space="preserve">2024 m. liepos 21-27 d. ir 2024 m. spalio 24-30 d. buvo vykdomos edukacinės  poilsio stovyklos „Lenkijos kultūros peizažas“ Lenkijoje, bendradarbiaujant su Asociacija Vienuolynas </w:t>
            </w:r>
            <w:proofErr w:type="spellStart"/>
            <w:r w:rsidRPr="00654C06">
              <w:rPr>
                <w:rFonts w:ascii="Times New Roman" w:eastAsia="Times New Roman" w:hAnsi="Times New Roman" w:cs="Times New Roman"/>
                <w:sz w:val="24"/>
                <w:szCs w:val="24"/>
              </w:rPr>
              <w:t>Vengruv</w:t>
            </w:r>
            <w:proofErr w:type="spellEnd"/>
            <w:r w:rsidRPr="00654C06">
              <w:rPr>
                <w:rFonts w:ascii="Times New Roman" w:eastAsia="Times New Roman" w:hAnsi="Times New Roman" w:cs="Times New Roman"/>
                <w:sz w:val="24"/>
                <w:szCs w:val="24"/>
              </w:rPr>
              <w:t xml:space="preserve">–Kultūrų dialogo centru. </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2.</w:t>
            </w:r>
            <w:r w:rsidRPr="00654C06">
              <w:rPr>
                <w:rFonts w:ascii="Times New Roman" w:eastAsia="Times New Roman" w:hAnsi="Times New Roman" w:cs="Times New Roman"/>
                <w:sz w:val="24"/>
                <w:szCs w:val="24"/>
              </w:rPr>
              <w:tab/>
              <w:t>2024 m. birželio 8 - 14 d. buvo vykdoma Vaikų vasaros poilsio stovykla „</w:t>
            </w:r>
            <w:proofErr w:type="spellStart"/>
            <w:r w:rsidRPr="00654C06">
              <w:rPr>
                <w:rFonts w:ascii="Times New Roman" w:eastAsia="Times New Roman" w:hAnsi="Times New Roman" w:cs="Times New Roman"/>
                <w:sz w:val="24"/>
                <w:szCs w:val="24"/>
              </w:rPr>
              <w:t>Etno</w:t>
            </w:r>
            <w:proofErr w:type="spellEnd"/>
            <w:r w:rsidRPr="00654C06">
              <w:rPr>
                <w:rFonts w:ascii="Times New Roman" w:eastAsia="Times New Roman" w:hAnsi="Times New Roman" w:cs="Times New Roman"/>
                <w:sz w:val="24"/>
                <w:szCs w:val="24"/>
              </w:rPr>
              <w:t xml:space="preserve"> mozaika“ įgyvendinant  Tautinių mažumų departamento prie Lietuvos Respublikos Vyriausybės ir  mokinių tėvų finansuojamą  kultūros projektą, skatinantį tautinių mažumų kultūrų plėtotę. Stovykla vyko sporto ir poilsio centre </w:t>
            </w:r>
            <w:proofErr w:type="spellStart"/>
            <w:r w:rsidRPr="00654C06">
              <w:rPr>
                <w:rFonts w:ascii="Times New Roman" w:eastAsia="Times New Roman" w:hAnsi="Times New Roman" w:cs="Times New Roman"/>
                <w:sz w:val="24"/>
                <w:szCs w:val="24"/>
              </w:rPr>
              <w:t>Jonalaukio</w:t>
            </w:r>
            <w:proofErr w:type="spellEnd"/>
            <w:r w:rsidRPr="00654C06">
              <w:rPr>
                <w:rFonts w:ascii="Times New Roman" w:eastAsia="Times New Roman" w:hAnsi="Times New Roman" w:cs="Times New Roman"/>
                <w:sz w:val="24"/>
                <w:szCs w:val="24"/>
              </w:rPr>
              <w:t xml:space="preserve"> kaime  Ignalinos rajone ,,</w:t>
            </w:r>
            <w:proofErr w:type="spellStart"/>
            <w:r w:rsidRPr="00654C06">
              <w:rPr>
                <w:rFonts w:ascii="Times New Roman" w:eastAsia="Times New Roman" w:hAnsi="Times New Roman" w:cs="Times New Roman"/>
                <w:sz w:val="24"/>
                <w:szCs w:val="24"/>
              </w:rPr>
              <w:t>Ievalaukio</w:t>
            </w:r>
            <w:proofErr w:type="spellEnd"/>
            <w:r w:rsidRPr="00654C06">
              <w:rPr>
                <w:rFonts w:ascii="Times New Roman" w:eastAsia="Times New Roman" w:hAnsi="Times New Roman" w:cs="Times New Roman"/>
                <w:sz w:val="24"/>
                <w:szCs w:val="24"/>
              </w:rPr>
              <w:t>“ sodyboje.</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3.</w:t>
            </w:r>
            <w:r w:rsidRPr="00654C06">
              <w:rPr>
                <w:rFonts w:ascii="Times New Roman" w:eastAsia="Times New Roman" w:hAnsi="Times New Roman" w:cs="Times New Roman"/>
                <w:sz w:val="24"/>
                <w:szCs w:val="24"/>
              </w:rPr>
              <w:tab/>
              <w:t xml:space="preserve">2024 m. gruodžio mėn. bendradarbiaujant su Lenkijos Dievo Gailestingumo parapijos kunigu </w:t>
            </w:r>
            <w:proofErr w:type="spellStart"/>
            <w:r w:rsidRPr="00654C06">
              <w:rPr>
                <w:rFonts w:ascii="Times New Roman" w:eastAsia="Times New Roman" w:hAnsi="Times New Roman" w:cs="Times New Roman"/>
                <w:sz w:val="24"/>
                <w:szCs w:val="24"/>
              </w:rPr>
              <w:t>Jaroslavu</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Dobženeckiu</w:t>
            </w:r>
            <w:proofErr w:type="spellEnd"/>
            <w:r w:rsidRPr="00654C06">
              <w:rPr>
                <w:rFonts w:ascii="Times New Roman" w:eastAsia="Times New Roman" w:hAnsi="Times New Roman" w:cs="Times New Roman"/>
                <w:sz w:val="24"/>
                <w:szCs w:val="24"/>
              </w:rPr>
              <w:t xml:space="preserve"> prieš </w:t>
            </w:r>
            <w:proofErr w:type="spellStart"/>
            <w:r w:rsidRPr="00654C06">
              <w:rPr>
                <w:rFonts w:ascii="Times New Roman" w:eastAsia="Times New Roman" w:hAnsi="Times New Roman" w:cs="Times New Roman"/>
                <w:sz w:val="24"/>
                <w:szCs w:val="24"/>
              </w:rPr>
              <w:t>šv.</w:t>
            </w:r>
            <w:proofErr w:type="spellEnd"/>
            <w:r w:rsidRPr="00654C06">
              <w:rPr>
                <w:rFonts w:ascii="Times New Roman" w:eastAsia="Times New Roman" w:hAnsi="Times New Roman" w:cs="Times New Roman"/>
                <w:sz w:val="24"/>
                <w:szCs w:val="24"/>
              </w:rPr>
              <w:t xml:space="preserve"> Kalėdas buvo vykdoma paramos akcija „Ištiesk pagalbos ranką”.</w:t>
            </w:r>
          </w:p>
        </w:tc>
      </w:tr>
    </w:tbl>
    <w:p w:rsidR="00513762" w:rsidRPr="00654C06" w:rsidRDefault="00513762" w:rsidP="00513762">
      <w:pPr>
        <w:pBdr>
          <w:top w:val="nil"/>
          <w:left w:val="nil"/>
          <w:bottom w:val="nil"/>
          <w:right w:val="nil"/>
          <w:between w:val="nil"/>
        </w:pBdr>
        <w:tabs>
          <w:tab w:val="left" w:pos="2132"/>
        </w:tabs>
        <w:spacing w:after="0" w:line="240" w:lineRule="auto"/>
        <w:ind w:left="108" w:right="97"/>
        <w:rPr>
          <w:rFonts w:ascii="Times New Roman" w:hAnsi="Times New Roman"/>
          <w:sz w:val="24"/>
          <w:szCs w:val="24"/>
        </w:rPr>
      </w:pPr>
    </w:p>
    <w:p w:rsidR="00513762" w:rsidRPr="00654C06" w:rsidRDefault="00513762" w:rsidP="00513762">
      <w:pPr>
        <w:spacing w:after="0" w:line="240" w:lineRule="auto"/>
        <w:ind w:firstLine="567"/>
        <w:jc w:val="both"/>
        <w:rPr>
          <w:rFonts w:ascii="Times New Roman" w:hAnsi="Times New Roman"/>
          <w:sz w:val="24"/>
          <w:szCs w:val="24"/>
        </w:rPr>
      </w:pPr>
      <w:r w:rsidRPr="00654C06">
        <w:rPr>
          <w:rFonts w:ascii="Times New Roman" w:eastAsia="Times New Roman" w:hAnsi="Times New Roman" w:cs="Times New Roman"/>
          <w:sz w:val="24"/>
          <w:szCs w:val="24"/>
        </w:rPr>
        <w:t xml:space="preserve">Siekiant įgyvendinti strateginio plano tikslus, visi mokytojai dalyvavo seminaruose, mokymuose, konferencijose. Vyko tikslingas vadovų, mokytojų ir mokytojų padėjėjų kvalifikacijos kėlimas – 90% mokyklos mokytojų, pagalbos specialistų, vadovų dalyvavo aktualių įtraukiojo ugdymo, </w:t>
      </w:r>
      <w:proofErr w:type="spellStart"/>
      <w:r w:rsidRPr="00654C06">
        <w:rPr>
          <w:rFonts w:ascii="Times New Roman" w:eastAsia="Times New Roman" w:hAnsi="Times New Roman" w:cs="Times New Roman"/>
          <w:sz w:val="24"/>
          <w:szCs w:val="24"/>
        </w:rPr>
        <w:t>Steam</w:t>
      </w:r>
      <w:proofErr w:type="spellEnd"/>
      <w:r w:rsidRPr="00654C06">
        <w:rPr>
          <w:rFonts w:ascii="Times New Roman" w:eastAsia="Times New Roman" w:hAnsi="Times New Roman" w:cs="Times New Roman"/>
          <w:sz w:val="24"/>
          <w:szCs w:val="24"/>
        </w:rPr>
        <w:t xml:space="preserve"> klausimų mokymuose bei stiprino įvairias kompetencijas, gilino žinias, klasės vadovo veiklą, mokinių pažangos vertinimą.</w:t>
      </w:r>
    </w:p>
    <w:p w:rsidR="00513762" w:rsidRPr="00654C06" w:rsidRDefault="00513762" w:rsidP="00513762">
      <w:pPr>
        <w:spacing w:after="0" w:line="240" w:lineRule="auto"/>
        <w:ind w:firstLine="567"/>
        <w:jc w:val="both"/>
        <w:rPr>
          <w:rFonts w:ascii="Times New Roman" w:hAnsi="Times New Roman"/>
          <w:sz w:val="24"/>
          <w:szCs w:val="24"/>
        </w:rPr>
      </w:pPr>
      <w:r w:rsidRPr="00654C06">
        <w:rPr>
          <w:rFonts w:ascii="Times New Roman" w:eastAsia="Times New Roman" w:hAnsi="Times New Roman" w:cs="Times New Roman"/>
          <w:sz w:val="24"/>
          <w:szCs w:val="24"/>
        </w:rPr>
        <w:t xml:space="preserve">Daugiau negu 60% visų pamokų/veiklų metu mokytojai taikė mokymąsi skatinančius metodus, orientuotus į tyrinėjimą, mokinių patirtį, kompetencijų ugdymą. Mokytojai kartu su mokiniais vykdė veiklas, skatinančias mokinių bendravimą, diskusijas, bendradarbiavimą grupėse ir porose - ,,Mokinys – mokiniui“. Vyko kultūrinis, </w:t>
      </w:r>
      <w:proofErr w:type="spellStart"/>
      <w:r w:rsidRPr="00654C06">
        <w:rPr>
          <w:rFonts w:ascii="Times New Roman" w:eastAsia="Times New Roman" w:hAnsi="Times New Roman" w:cs="Times New Roman"/>
          <w:sz w:val="24"/>
          <w:szCs w:val="24"/>
        </w:rPr>
        <w:t>patyriminis</w:t>
      </w:r>
      <w:proofErr w:type="spellEnd"/>
      <w:r w:rsidRPr="00654C06">
        <w:rPr>
          <w:rFonts w:ascii="Times New Roman" w:eastAsia="Times New Roman" w:hAnsi="Times New Roman" w:cs="Times New Roman"/>
          <w:sz w:val="24"/>
          <w:szCs w:val="24"/>
        </w:rPr>
        <w:t xml:space="preserve"> ugdymas įvairiose mokyklos ir už jos ribų esančiose erdvėse/aplinkose (lauko klasėje, mokyklos kieme, bibliotekoje, valgykloje, muziejuose, gamtoje).</w:t>
      </w:r>
      <w:r w:rsidRPr="00654C06">
        <w:t xml:space="preserve"> </w:t>
      </w:r>
      <w:r w:rsidRPr="00654C06">
        <w:rPr>
          <w:rFonts w:ascii="Times New Roman" w:eastAsia="Times New Roman" w:hAnsi="Times New Roman" w:cs="Times New Roman"/>
          <w:sz w:val="24"/>
          <w:szCs w:val="24"/>
        </w:rPr>
        <w:t xml:space="preserve">98,5 % išnaudotos „Kultūros paso“ teikiamos galimybės. Įvairiose pažinimo edukacijose ir kūrybinių veiklų dirbtuvėse dalyvavo 100 % mokinių. Mokiniai pagilino pažinimo, komunikavimo ir meninę kompetencijas, lavino vaizduotę bei gebėjimą bendrauti ir spręsti užduotis. Įtraukianti veikla padidino mokymosi motyvaciją ir pasiekimus. </w:t>
      </w:r>
    </w:p>
    <w:p w:rsidR="00513762" w:rsidRPr="00654C06" w:rsidRDefault="00513762" w:rsidP="00513762">
      <w:pPr>
        <w:spacing w:after="0" w:line="240" w:lineRule="auto"/>
        <w:ind w:firstLine="567"/>
        <w:jc w:val="both"/>
        <w:rPr>
          <w:rFonts w:ascii="Times New Roman" w:hAnsi="Times New Roman"/>
          <w:sz w:val="24"/>
          <w:szCs w:val="24"/>
        </w:rPr>
      </w:pPr>
      <w:r w:rsidRPr="00654C06">
        <w:rPr>
          <w:rFonts w:ascii="Times New Roman" w:eastAsia="Times New Roman" w:hAnsi="Times New Roman" w:cs="Times New Roman"/>
          <w:sz w:val="24"/>
          <w:szCs w:val="24"/>
        </w:rPr>
        <w:t>Mokykloje sėkmingai vykdomas tradicijų tęstinumas, įgyvendinami projektai, kuriantys pridėtinę vertę: mokiniai mokosi atsakomybės, tolerancijos, gilina kompetencijas, įgyja draugų, o mokytojai įgyja patirties ir mokosi lyderystės įgūdžių.</w:t>
      </w:r>
    </w:p>
    <w:p w:rsidR="00513762" w:rsidRPr="00654C06" w:rsidRDefault="00513762" w:rsidP="00513762">
      <w:pPr>
        <w:spacing w:after="0" w:line="240" w:lineRule="auto"/>
        <w:jc w:val="center"/>
        <w:rPr>
          <w:rFonts w:ascii="Times New Roman" w:hAnsi="Times New Roman"/>
          <w:b/>
          <w:sz w:val="16"/>
          <w:szCs w:val="16"/>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 xml:space="preserve">Ugdytinių skaičius pagal ugdymosi </w:t>
      </w:r>
      <w:proofErr w:type="spellStart"/>
      <w:r w:rsidRPr="00654C06">
        <w:rPr>
          <w:rFonts w:ascii="Times New Roman" w:eastAsia="Times New Roman" w:hAnsi="Times New Roman" w:cs="Times New Roman"/>
          <w:b/>
          <w:sz w:val="24"/>
          <w:szCs w:val="24"/>
        </w:rPr>
        <w:t>koncentrus</w:t>
      </w:r>
      <w:proofErr w:type="spellEnd"/>
      <w:r w:rsidRPr="00654C06">
        <w:rPr>
          <w:rFonts w:ascii="Times New Roman" w:eastAsia="Times New Roman" w:hAnsi="Times New Roman" w:cs="Times New Roman"/>
          <w:b/>
          <w:sz w:val="24"/>
          <w:szCs w:val="24"/>
        </w:rPr>
        <w:t>:</w:t>
      </w:r>
    </w:p>
    <w:p w:rsidR="00513762" w:rsidRPr="00654C06" w:rsidRDefault="00513762" w:rsidP="00513762">
      <w:pPr>
        <w:spacing w:after="0" w:line="240" w:lineRule="auto"/>
        <w:jc w:val="center"/>
        <w:rPr>
          <w:rFonts w:ascii="Times New Roman" w:hAnsi="Times New Roman"/>
          <w:b/>
          <w:sz w:val="24"/>
          <w:szCs w:val="24"/>
        </w:rPr>
      </w:pPr>
    </w:p>
    <w:tbl>
      <w:tblPr>
        <w:tblW w:w="9515" w:type="dxa"/>
        <w:tblInd w:w="24" w:type="dxa"/>
        <w:tblBorders>
          <w:insideH w:val="nil"/>
          <w:insideV w:val="nil"/>
        </w:tblBorders>
        <w:tblLayout w:type="fixed"/>
        <w:tblLook w:val="0400" w:firstRow="0" w:lastRow="0" w:firstColumn="0" w:lastColumn="0" w:noHBand="0" w:noVBand="1"/>
      </w:tblPr>
      <w:tblGrid>
        <w:gridCol w:w="1560"/>
        <w:gridCol w:w="1275"/>
        <w:gridCol w:w="1922"/>
        <w:gridCol w:w="1586"/>
        <w:gridCol w:w="1586"/>
        <w:gridCol w:w="1586"/>
      </w:tblGrid>
      <w:tr w:rsidR="00654C06" w:rsidRPr="00654C06" w:rsidTr="00513762">
        <w:trPr>
          <w:trHeight w:val="347"/>
        </w:trPr>
        <w:tc>
          <w:tcPr>
            <w:tcW w:w="1560" w:type="dxa"/>
            <w:tcBorders>
              <w:top w:val="single" w:sz="4" w:space="0" w:color="000000"/>
              <w:left w:val="single" w:sz="8" w:space="0" w:color="000000"/>
              <w:bottom w:val="single" w:sz="8" w:space="0" w:color="000000"/>
              <w:right w:val="single" w:sz="8" w:space="0" w:color="000000"/>
            </w:tcBorders>
            <w:shd w:val="clear" w:color="auto" w:fill="FFFFFF"/>
          </w:tcPr>
          <w:p w:rsidR="00513762" w:rsidRPr="00654C06" w:rsidRDefault="00513762" w:rsidP="00513762">
            <w:pPr>
              <w:spacing w:after="0" w:line="240" w:lineRule="auto"/>
              <w:ind w:right="260" w:hanging="2"/>
              <w:jc w:val="center"/>
              <w:rPr>
                <w:rFonts w:ascii="Times New Roman" w:hAnsi="Times New Roman"/>
                <w:b/>
                <w:sz w:val="24"/>
                <w:szCs w:val="24"/>
              </w:rPr>
            </w:pPr>
            <w:r w:rsidRPr="00654C06">
              <w:rPr>
                <w:rFonts w:ascii="Times New Roman" w:eastAsia="Times New Roman" w:hAnsi="Times New Roman" w:cs="Times New Roman"/>
                <w:b/>
                <w:sz w:val="24"/>
                <w:szCs w:val="24"/>
              </w:rPr>
              <w:t>Mokslo metai</w:t>
            </w:r>
          </w:p>
        </w:tc>
        <w:tc>
          <w:tcPr>
            <w:tcW w:w="1275" w:type="dxa"/>
            <w:tcBorders>
              <w:top w:val="single" w:sz="4" w:space="0" w:color="000000"/>
              <w:left w:val="nil"/>
              <w:bottom w:val="single" w:sz="8" w:space="0" w:color="000000"/>
              <w:right w:val="single" w:sz="8" w:space="0" w:color="000000"/>
            </w:tcBorders>
            <w:shd w:val="clear" w:color="auto" w:fill="FFFFFF"/>
          </w:tcPr>
          <w:p w:rsidR="00513762" w:rsidRPr="00654C06" w:rsidRDefault="00513762" w:rsidP="00513762">
            <w:pPr>
              <w:spacing w:after="0" w:line="240" w:lineRule="auto"/>
              <w:ind w:hanging="2"/>
              <w:jc w:val="center"/>
              <w:rPr>
                <w:rFonts w:ascii="Times New Roman" w:hAnsi="Times New Roman"/>
                <w:b/>
                <w:sz w:val="24"/>
                <w:szCs w:val="24"/>
              </w:rPr>
            </w:pPr>
            <w:r w:rsidRPr="00654C06">
              <w:rPr>
                <w:rFonts w:ascii="Times New Roman" w:eastAsia="Times New Roman" w:hAnsi="Times New Roman" w:cs="Times New Roman"/>
                <w:b/>
                <w:sz w:val="24"/>
                <w:szCs w:val="24"/>
              </w:rPr>
              <w:t>Ugdytinių</w:t>
            </w:r>
          </w:p>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b/>
                <w:sz w:val="24"/>
                <w:szCs w:val="24"/>
              </w:rPr>
              <w:t>skaičius</w:t>
            </w:r>
          </w:p>
        </w:tc>
        <w:tc>
          <w:tcPr>
            <w:tcW w:w="1922" w:type="dxa"/>
            <w:tcBorders>
              <w:top w:val="single" w:sz="4" w:space="0" w:color="000000"/>
              <w:left w:val="nil"/>
              <w:bottom w:val="single" w:sz="8" w:space="0" w:color="000000"/>
              <w:right w:val="single" w:sz="8" w:space="0" w:color="000000"/>
            </w:tcBorders>
            <w:shd w:val="clear" w:color="auto" w:fill="FFFFFF"/>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b/>
                <w:sz w:val="24"/>
                <w:szCs w:val="24"/>
              </w:rPr>
              <w:t>Ikimokyklinė ir priešmokyklinė grupė</w:t>
            </w:r>
          </w:p>
        </w:tc>
        <w:tc>
          <w:tcPr>
            <w:tcW w:w="1586" w:type="dxa"/>
            <w:tcBorders>
              <w:top w:val="single" w:sz="4" w:space="0" w:color="000000"/>
              <w:left w:val="nil"/>
              <w:bottom w:val="single" w:sz="8" w:space="0" w:color="000000"/>
              <w:right w:val="single" w:sz="8" w:space="0" w:color="000000"/>
            </w:tcBorders>
            <w:shd w:val="clear" w:color="auto" w:fill="FFFFFF"/>
          </w:tcPr>
          <w:p w:rsidR="00513762" w:rsidRPr="00654C06" w:rsidRDefault="00513762" w:rsidP="00513762">
            <w:pPr>
              <w:spacing w:after="0" w:line="240" w:lineRule="auto"/>
              <w:ind w:hanging="2"/>
              <w:jc w:val="center"/>
              <w:rPr>
                <w:rFonts w:ascii="Times New Roman" w:hAnsi="Times New Roman"/>
                <w:b/>
                <w:sz w:val="24"/>
                <w:szCs w:val="24"/>
              </w:rPr>
            </w:pPr>
            <w:r w:rsidRPr="00654C06">
              <w:rPr>
                <w:rFonts w:ascii="Times New Roman" w:eastAsia="Times New Roman" w:hAnsi="Times New Roman" w:cs="Times New Roman"/>
                <w:b/>
                <w:sz w:val="24"/>
                <w:szCs w:val="24"/>
              </w:rPr>
              <w:t xml:space="preserve">1 - 4 klasių </w:t>
            </w:r>
            <w:proofErr w:type="spellStart"/>
            <w:r w:rsidRPr="00654C06">
              <w:rPr>
                <w:rFonts w:ascii="Times New Roman" w:eastAsia="Times New Roman" w:hAnsi="Times New Roman" w:cs="Times New Roman"/>
                <w:b/>
                <w:sz w:val="24"/>
                <w:szCs w:val="24"/>
              </w:rPr>
              <w:t>koncentras</w:t>
            </w:r>
            <w:proofErr w:type="spellEnd"/>
          </w:p>
        </w:tc>
        <w:tc>
          <w:tcPr>
            <w:tcW w:w="1586" w:type="dxa"/>
            <w:tcBorders>
              <w:top w:val="single" w:sz="4" w:space="0" w:color="000000"/>
              <w:left w:val="nil"/>
              <w:bottom w:val="single" w:sz="8" w:space="0" w:color="000000"/>
              <w:right w:val="single" w:sz="8" w:space="0" w:color="000000"/>
            </w:tcBorders>
            <w:shd w:val="clear" w:color="auto" w:fill="FFFFFF"/>
          </w:tcPr>
          <w:p w:rsidR="00513762" w:rsidRPr="00654C06" w:rsidRDefault="00513762" w:rsidP="00513762">
            <w:pPr>
              <w:spacing w:after="0" w:line="240" w:lineRule="auto"/>
              <w:ind w:hanging="2"/>
              <w:jc w:val="center"/>
              <w:rPr>
                <w:rFonts w:ascii="Times New Roman" w:hAnsi="Times New Roman"/>
                <w:b/>
                <w:sz w:val="24"/>
                <w:szCs w:val="24"/>
              </w:rPr>
            </w:pPr>
            <w:r w:rsidRPr="00654C06">
              <w:rPr>
                <w:rFonts w:ascii="Times New Roman" w:eastAsia="Times New Roman" w:hAnsi="Times New Roman" w:cs="Times New Roman"/>
                <w:b/>
                <w:sz w:val="24"/>
                <w:szCs w:val="24"/>
              </w:rPr>
              <w:t xml:space="preserve">5-8 klasių </w:t>
            </w:r>
            <w:proofErr w:type="spellStart"/>
            <w:r w:rsidRPr="00654C06">
              <w:rPr>
                <w:rFonts w:ascii="Times New Roman" w:eastAsia="Times New Roman" w:hAnsi="Times New Roman" w:cs="Times New Roman"/>
                <w:b/>
                <w:sz w:val="24"/>
                <w:szCs w:val="24"/>
              </w:rPr>
              <w:t>koncentras</w:t>
            </w:r>
            <w:proofErr w:type="spellEnd"/>
          </w:p>
        </w:tc>
        <w:tc>
          <w:tcPr>
            <w:tcW w:w="1586" w:type="dxa"/>
            <w:tcBorders>
              <w:top w:val="single" w:sz="4" w:space="0" w:color="000000"/>
              <w:left w:val="nil"/>
              <w:bottom w:val="single" w:sz="8" w:space="0" w:color="000000"/>
              <w:right w:val="single" w:sz="8" w:space="0" w:color="000000"/>
            </w:tcBorders>
            <w:shd w:val="clear" w:color="auto" w:fill="FFFFFF"/>
          </w:tcPr>
          <w:p w:rsidR="00513762" w:rsidRPr="00654C06" w:rsidRDefault="00513762" w:rsidP="00513762">
            <w:pPr>
              <w:spacing w:after="0" w:line="240" w:lineRule="auto"/>
              <w:ind w:hanging="2"/>
              <w:jc w:val="center"/>
              <w:rPr>
                <w:rFonts w:ascii="Times New Roman" w:hAnsi="Times New Roman"/>
                <w:b/>
                <w:sz w:val="24"/>
                <w:szCs w:val="24"/>
              </w:rPr>
            </w:pPr>
            <w:r w:rsidRPr="00654C06">
              <w:rPr>
                <w:rFonts w:ascii="Times New Roman" w:eastAsia="Times New Roman" w:hAnsi="Times New Roman" w:cs="Times New Roman"/>
                <w:b/>
                <w:sz w:val="24"/>
                <w:szCs w:val="24"/>
              </w:rPr>
              <w:t xml:space="preserve">9-10 klasių </w:t>
            </w:r>
            <w:proofErr w:type="spellStart"/>
            <w:r w:rsidRPr="00654C06">
              <w:rPr>
                <w:rFonts w:ascii="Times New Roman" w:eastAsia="Times New Roman" w:hAnsi="Times New Roman" w:cs="Times New Roman"/>
                <w:b/>
                <w:sz w:val="24"/>
                <w:szCs w:val="24"/>
              </w:rPr>
              <w:t>koncentras</w:t>
            </w:r>
            <w:proofErr w:type="spellEnd"/>
          </w:p>
        </w:tc>
      </w:tr>
      <w:tr w:rsidR="00654C06" w:rsidRPr="00654C06" w:rsidTr="00513762">
        <w:trPr>
          <w:trHeight w:val="218"/>
        </w:trPr>
        <w:tc>
          <w:tcPr>
            <w:tcW w:w="1560" w:type="dxa"/>
            <w:tcBorders>
              <w:top w:val="nil"/>
              <w:left w:val="single" w:sz="8" w:space="0" w:color="000000"/>
              <w:bottom w:val="single" w:sz="8" w:space="0" w:color="000000"/>
              <w:right w:val="single" w:sz="8" w:space="0" w:color="000000"/>
            </w:tcBorders>
          </w:tcPr>
          <w:p w:rsidR="00513762" w:rsidRPr="00654C06" w:rsidRDefault="00513762" w:rsidP="00513762">
            <w:pPr>
              <w:spacing w:after="0" w:line="240" w:lineRule="auto"/>
              <w:ind w:right="260" w:hanging="2"/>
              <w:jc w:val="center"/>
              <w:rPr>
                <w:rFonts w:ascii="Times New Roman" w:hAnsi="Times New Roman"/>
                <w:sz w:val="24"/>
                <w:szCs w:val="24"/>
              </w:rPr>
            </w:pPr>
            <w:r w:rsidRPr="00654C06">
              <w:rPr>
                <w:rFonts w:ascii="Times New Roman" w:eastAsia="Times New Roman" w:hAnsi="Times New Roman" w:cs="Times New Roman"/>
                <w:sz w:val="24"/>
                <w:szCs w:val="24"/>
              </w:rPr>
              <w:t>2020-2021</w:t>
            </w:r>
          </w:p>
        </w:tc>
        <w:tc>
          <w:tcPr>
            <w:tcW w:w="1275"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81</w:t>
            </w:r>
          </w:p>
        </w:tc>
        <w:tc>
          <w:tcPr>
            <w:tcW w:w="1922"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18</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28</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20</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15</w:t>
            </w:r>
          </w:p>
        </w:tc>
      </w:tr>
      <w:tr w:rsidR="00654C06" w:rsidRPr="00654C06" w:rsidTr="00513762">
        <w:trPr>
          <w:trHeight w:val="220"/>
        </w:trPr>
        <w:tc>
          <w:tcPr>
            <w:tcW w:w="1560" w:type="dxa"/>
            <w:tcBorders>
              <w:top w:val="nil"/>
              <w:left w:val="single" w:sz="8" w:space="0" w:color="000000"/>
              <w:bottom w:val="single" w:sz="8" w:space="0" w:color="000000"/>
              <w:right w:val="single" w:sz="8" w:space="0" w:color="000000"/>
            </w:tcBorders>
          </w:tcPr>
          <w:p w:rsidR="00513762" w:rsidRPr="00654C06" w:rsidRDefault="00513762" w:rsidP="00513762">
            <w:pPr>
              <w:spacing w:after="0" w:line="240" w:lineRule="auto"/>
              <w:ind w:right="260" w:hanging="2"/>
              <w:jc w:val="center"/>
              <w:rPr>
                <w:rFonts w:ascii="Times New Roman" w:hAnsi="Times New Roman"/>
                <w:sz w:val="24"/>
                <w:szCs w:val="24"/>
              </w:rPr>
            </w:pPr>
            <w:r w:rsidRPr="00654C06">
              <w:rPr>
                <w:rFonts w:ascii="Times New Roman" w:eastAsia="Times New Roman" w:hAnsi="Times New Roman" w:cs="Times New Roman"/>
                <w:sz w:val="24"/>
                <w:szCs w:val="24"/>
              </w:rPr>
              <w:t>2021-2022</w:t>
            </w:r>
          </w:p>
        </w:tc>
        <w:tc>
          <w:tcPr>
            <w:tcW w:w="1275"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80</w:t>
            </w:r>
          </w:p>
        </w:tc>
        <w:tc>
          <w:tcPr>
            <w:tcW w:w="1922"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18</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31</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21</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10</w:t>
            </w:r>
          </w:p>
        </w:tc>
      </w:tr>
      <w:tr w:rsidR="00654C06" w:rsidRPr="00654C06" w:rsidTr="00513762">
        <w:trPr>
          <w:trHeight w:val="220"/>
        </w:trPr>
        <w:tc>
          <w:tcPr>
            <w:tcW w:w="1560" w:type="dxa"/>
            <w:tcBorders>
              <w:top w:val="nil"/>
              <w:left w:val="single" w:sz="8" w:space="0" w:color="000000"/>
              <w:bottom w:val="single" w:sz="8" w:space="0" w:color="000000"/>
              <w:right w:val="single" w:sz="8" w:space="0" w:color="000000"/>
            </w:tcBorders>
          </w:tcPr>
          <w:p w:rsidR="00513762" w:rsidRPr="00654C06" w:rsidRDefault="00513762" w:rsidP="00513762">
            <w:pPr>
              <w:spacing w:after="0" w:line="240" w:lineRule="auto"/>
              <w:ind w:right="260" w:hanging="2"/>
              <w:jc w:val="center"/>
              <w:rPr>
                <w:rFonts w:ascii="Times New Roman" w:hAnsi="Times New Roman"/>
                <w:sz w:val="24"/>
                <w:szCs w:val="24"/>
              </w:rPr>
            </w:pPr>
            <w:r w:rsidRPr="00654C06">
              <w:rPr>
                <w:rFonts w:ascii="Times New Roman" w:eastAsia="Times New Roman" w:hAnsi="Times New Roman" w:cs="Times New Roman"/>
                <w:sz w:val="24"/>
                <w:szCs w:val="24"/>
              </w:rPr>
              <w:t>2022-2023</w:t>
            </w:r>
          </w:p>
        </w:tc>
        <w:tc>
          <w:tcPr>
            <w:tcW w:w="1275"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91</w:t>
            </w:r>
          </w:p>
        </w:tc>
        <w:tc>
          <w:tcPr>
            <w:tcW w:w="1922"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14+12</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31</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26</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8</w:t>
            </w:r>
          </w:p>
        </w:tc>
      </w:tr>
      <w:tr w:rsidR="00654C06" w:rsidRPr="00654C06" w:rsidTr="00513762">
        <w:trPr>
          <w:trHeight w:val="220"/>
        </w:trPr>
        <w:tc>
          <w:tcPr>
            <w:tcW w:w="1560" w:type="dxa"/>
            <w:tcBorders>
              <w:top w:val="nil"/>
              <w:left w:val="single" w:sz="8" w:space="0" w:color="000000"/>
              <w:bottom w:val="single" w:sz="8" w:space="0" w:color="000000"/>
              <w:right w:val="single" w:sz="8" w:space="0" w:color="000000"/>
            </w:tcBorders>
          </w:tcPr>
          <w:p w:rsidR="00513762" w:rsidRPr="00654C06" w:rsidRDefault="00513762" w:rsidP="00513762">
            <w:pPr>
              <w:spacing w:after="0" w:line="240" w:lineRule="auto"/>
              <w:ind w:right="260" w:hanging="2"/>
              <w:jc w:val="center"/>
              <w:rPr>
                <w:rFonts w:ascii="Times New Roman" w:hAnsi="Times New Roman"/>
                <w:sz w:val="24"/>
                <w:szCs w:val="24"/>
              </w:rPr>
            </w:pPr>
            <w:r w:rsidRPr="00654C06">
              <w:rPr>
                <w:rFonts w:ascii="Times New Roman" w:eastAsia="Times New Roman" w:hAnsi="Times New Roman" w:cs="Times New Roman"/>
                <w:sz w:val="24"/>
                <w:szCs w:val="24"/>
              </w:rPr>
              <w:t>2023-2024</w:t>
            </w:r>
          </w:p>
        </w:tc>
        <w:tc>
          <w:tcPr>
            <w:tcW w:w="1275"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91</w:t>
            </w:r>
          </w:p>
        </w:tc>
        <w:tc>
          <w:tcPr>
            <w:tcW w:w="1922"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12+12</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32</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24</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11</w:t>
            </w:r>
          </w:p>
        </w:tc>
      </w:tr>
      <w:tr w:rsidR="00513762" w:rsidRPr="00654C06" w:rsidTr="00513762">
        <w:trPr>
          <w:trHeight w:val="220"/>
        </w:trPr>
        <w:tc>
          <w:tcPr>
            <w:tcW w:w="1560" w:type="dxa"/>
            <w:tcBorders>
              <w:top w:val="nil"/>
              <w:left w:val="single" w:sz="8" w:space="0" w:color="000000"/>
              <w:bottom w:val="single" w:sz="8" w:space="0" w:color="000000"/>
              <w:right w:val="single" w:sz="8" w:space="0" w:color="000000"/>
            </w:tcBorders>
          </w:tcPr>
          <w:p w:rsidR="00513762" w:rsidRPr="00654C06" w:rsidRDefault="00513762" w:rsidP="00513762">
            <w:pPr>
              <w:spacing w:after="0" w:line="240" w:lineRule="auto"/>
              <w:ind w:right="260" w:hanging="2"/>
              <w:jc w:val="center"/>
              <w:rPr>
                <w:rFonts w:ascii="Times New Roman" w:hAnsi="Times New Roman"/>
                <w:sz w:val="24"/>
                <w:szCs w:val="24"/>
              </w:rPr>
            </w:pPr>
            <w:r w:rsidRPr="00654C06">
              <w:rPr>
                <w:rFonts w:ascii="Times New Roman" w:eastAsia="Times New Roman" w:hAnsi="Times New Roman" w:cs="Times New Roman"/>
                <w:sz w:val="24"/>
                <w:szCs w:val="24"/>
              </w:rPr>
              <w:t>2024-2025</w:t>
            </w:r>
          </w:p>
        </w:tc>
        <w:tc>
          <w:tcPr>
            <w:tcW w:w="1275"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95</w:t>
            </w:r>
          </w:p>
        </w:tc>
        <w:tc>
          <w:tcPr>
            <w:tcW w:w="1922"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12+10</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34</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27</w:t>
            </w:r>
          </w:p>
        </w:tc>
        <w:tc>
          <w:tcPr>
            <w:tcW w:w="1586" w:type="dxa"/>
            <w:tcBorders>
              <w:top w:val="nil"/>
              <w:left w:val="nil"/>
              <w:bottom w:val="single" w:sz="8" w:space="0" w:color="000000"/>
              <w:right w:val="single" w:sz="8" w:space="0" w:color="000000"/>
            </w:tcBorders>
          </w:tcPr>
          <w:p w:rsidR="00513762" w:rsidRPr="00654C06" w:rsidRDefault="00513762" w:rsidP="00513762">
            <w:pPr>
              <w:spacing w:after="0" w:line="240" w:lineRule="auto"/>
              <w:ind w:hanging="2"/>
              <w:jc w:val="center"/>
              <w:rPr>
                <w:rFonts w:ascii="Times New Roman" w:hAnsi="Times New Roman"/>
                <w:sz w:val="24"/>
                <w:szCs w:val="24"/>
              </w:rPr>
            </w:pPr>
            <w:r w:rsidRPr="00654C06">
              <w:rPr>
                <w:rFonts w:ascii="Times New Roman" w:eastAsia="Times New Roman" w:hAnsi="Times New Roman" w:cs="Times New Roman"/>
                <w:sz w:val="24"/>
                <w:szCs w:val="24"/>
              </w:rPr>
              <w:t>12</w:t>
            </w:r>
          </w:p>
        </w:tc>
      </w:tr>
    </w:tbl>
    <w:p w:rsidR="00513762" w:rsidRPr="00654C06" w:rsidRDefault="00513762" w:rsidP="00513762">
      <w:pPr>
        <w:spacing w:after="0" w:line="240" w:lineRule="auto"/>
        <w:jc w:val="both"/>
        <w:rPr>
          <w:rFonts w:ascii="Times New Roman" w:hAnsi="Times New Roman"/>
          <w:sz w:val="16"/>
          <w:szCs w:val="16"/>
        </w:rPr>
      </w:pPr>
    </w:p>
    <w:p w:rsidR="00513762" w:rsidRPr="00654C06" w:rsidRDefault="00513762" w:rsidP="00513762">
      <w:pPr>
        <w:spacing w:after="0" w:line="240" w:lineRule="auto"/>
        <w:ind w:firstLine="567"/>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Mokykloje dirba kompetentingi mokytojai dalykininkai, kurie tikslingai tobulina savo dalykinę ir metodinę kompetenciją. Ugdymo institucijoje yra beveik visų mokomųjų dalykų specialistai. Specialistų kaita yra labai nežymi. Mokytojai teikia kokybišką ugdymą, atitinkantį mokinių ir jų tėvų lūkesčius.</w:t>
      </w:r>
    </w:p>
    <w:p w:rsidR="00513762" w:rsidRPr="00654C06" w:rsidRDefault="00513762" w:rsidP="00513762">
      <w:pPr>
        <w:spacing w:after="0" w:line="240" w:lineRule="auto"/>
        <w:ind w:firstLine="567"/>
        <w:jc w:val="both"/>
        <w:rPr>
          <w:rFonts w:ascii="Times New Roman" w:hAnsi="Times New Roman"/>
          <w:sz w:val="16"/>
          <w:szCs w:val="16"/>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Mokyklos organizacinė struktūra:</w:t>
      </w:r>
    </w:p>
    <w:tbl>
      <w:tblPr>
        <w:tblW w:w="939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7"/>
        <w:gridCol w:w="2347"/>
        <w:gridCol w:w="2348"/>
        <w:gridCol w:w="2348"/>
      </w:tblGrid>
      <w:tr w:rsidR="00654C06" w:rsidRPr="00654C06" w:rsidTr="00513762">
        <w:trPr>
          <w:trHeight w:val="634"/>
        </w:trPr>
        <w:tc>
          <w:tcPr>
            <w:tcW w:w="9390" w:type="dxa"/>
            <w:gridSpan w:val="4"/>
            <w:vAlign w:val="center"/>
          </w:tcPr>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Mokytojų skaičius</w:t>
            </w:r>
          </w:p>
        </w:tc>
      </w:tr>
      <w:tr w:rsidR="00654C06" w:rsidRPr="00654C06" w:rsidTr="00513762">
        <w:trPr>
          <w:cantSplit/>
          <w:trHeight w:val="450"/>
        </w:trPr>
        <w:tc>
          <w:tcPr>
            <w:tcW w:w="2347" w:type="dxa"/>
            <w:tcBorders>
              <w:top w:val="single" w:sz="4" w:space="0" w:color="000000"/>
              <w:left w:val="single" w:sz="4" w:space="0" w:color="000000"/>
              <w:bottom w:val="single" w:sz="4" w:space="0" w:color="000000"/>
              <w:right w:val="single" w:sz="4" w:space="0" w:color="000000"/>
            </w:tcBorders>
            <w:vAlign w:val="center"/>
          </w:tcPr>
          <w:p w:rsidR="00513762" w:rsidRPr="00654C06" w:rsidRDefault="00513762" w:rsidP="00513762">
            <w:pPr>
              <w:spacing w:after="0" w:line="240" w:lineRule="auto"/>
              <w:ind w:left="113" w:right="113"/>
              <w:jc w:val="center"/>
              <w:rPr>
                <w:rFonts w:ascii="Times New Roman" w:hAnsi="Times New Roman"/>
                <w:b/>
                <w:sz w:val="24"/>
                <w:szCs w:val="24"/>
              </w:rPr>
            </w:pPr>
            <w:r w:rsidRPr="00654C06">
              <w:rPr>
                <w:rFonts w:ascii="Times New Roman" w:eastAsia="Times New Roman" w:hAnsi="Times New Roman" w:cs="Times New Roman"/>
                <w:b/>
                <w:sz w:val="24"/>
                <w:szCs w:val="24"/>
              </w:rPr>
              <w:t>Mokytojai</w:t>
            </w:r>
          </w:p>
        </w:tc>
        <w:tc>
          <w:tcPr>
            <w:tcW w:w="2347" w:type="dxa"/>
            <w:tcBorders>
              <w:top w:val="single" w:sz="4" w:space="0" w:color="000000"/>
              <w:left w:val="single" w:sz="4" w:space="0" w:color="000000"/>
              <w:bottom w:val="single" w:sz="4" w:space="0" w:color="000000"/>
              <w:right w:val="single" w:sz="4" w:space="0" w:color="000000"/>
            </w:tcBorders>
            <w:vAlign w:val="center"/>
          </w:tcPr>
          <w:p w:rsidR="00513762" w:rsidRPr="00654C06" w:rsidRDefault="00513762" w:rsidP="00513762">
            <w:pPr>
              <w:spacing w:after="0" w:line="240" w:lineRule="auto"/>
              <w:ind w:left="113" w:right="113"/>
              <w:jc w:val="center"/>
              <w:rPr>
                <w:rFonts w:ascii="Times New Roman" w:hAnsi="Times New Roman"/>
                <w:b/>
                <w:sz w:val="24"/>
                <w:szCs w:val="24"/>
              </w:rPr>
            </w:pPr>
            <w:r w:rsidRPr="00654C06">
              <w:rPr>
                <w:rFonts w:ascii="Times New Roman" w:eastAsia="Times New Roman" w:hAnsi="Times New Roman" w:cs="Times New Roman"/>
                <w:b/>
                <w:sz w:val="24"/>
                <w:szCs w:val="24"/>
              </w:rPr>
              <w:t>Vyr. mokytojai</w:t>
            </w:r>
          </w:p>
        </w:tc>
        <w:tc>
          <w:tcPr>
            <w:tcW w:w="2348" w:type="dxa"/>
            <w:tcBorders>
              <w:top w:val="single" w:sz="4" w:space="0" w:color="000000"/>
              <w:left w:val="single" w:sz="4" w:space="0" w:color="000000"/>
              <w:bottom w:val="single" w:sz="4" w:space="0" w:color="000000"/>
              <w:right w:val="single" w:sz="4" w:space="0" w:color="000000"/>
            </w:tcBorders>
            <w:vAlign w:val="bottom"/>
          </w:tcPr>
          <w:p w:rsidR="00513762" w:rsidRPr="00654C06" w:rsidRDefault="00513762" w:rsidP="00513762">
            <w:pPr>
              <w:spacing w:after="0" w:line="240" w:lineRule="auto"/>
              <w:ind w:left="113" w:right="113"/>
              <w:jc w:val="center"/>
              <w:rPr>
                <w:rFonts w:ascii="Times New Roman" w:hAnsi="Times New Roman"/>
                <w:b/>
                <w:sz w:val="24"/>
                <w:szCs w:val="24"/>
              </w:rPr>
            </w:pPr>
            <w:r w:rsidRPr="00654C06">
              <w:rPr>
                <w:rFonts w:ascii="Times New Roman" w:eastAsia="Times New Roman" w:hAnsi="Times New Roman" w:cs="Times New Roman"/>
                <w:b/>
                <w:sz w:val="24"/>
                <w:szCs w:val="24"/>
              </w:rPr>
              <w:t>Mokytojai metodininkai</w:t>
            </w:r>
          </w:p>
        </w:tc>
        <w:tc>
          <w:tcPr>
            <w:tcW w:w="2348" w:type="dxa"/>
            <w:tcBorders>
              <w:top w:val="single" w:sz="4" w:space="0" w:color="000000"/>
              <w:left w:val="single" w:sz="4" w:space="0" w:color="000000"/>
              <w:bottom w:val="single" w:sz="4" w:space="0" w:color="000000"/>
              <w:right w:val="single" w:sz="4" w:space="0" w:color="000000"/>
            </w:tcBorders>
            <w:vAlign w:val="bottom"/>
          </w:tcPr>
          <w:p w:rsidR="00513762" w:rsidRPr="00654C06" w:rsidRDefault="00513762" w:rsidP="00513762">
            <w:pPr>
              <w:spacing w:after="0" w:line="240" w:lineRule="auto"/>
              <w:ind w:left="113" w:right="113"/>
              <w:jc w:val="center"/>
              <w:rPr>
                <w:rFonts w:ascii="Times New Roman" w:hAnsi="Times New Roman"/>
                <w:b/>
                <w:sz w:val="24"/>
                <w:szCs w:val="24"/>
              </w:rPr>
            </w:pPr>
            <w:r w:rsidRPr="00654C06">
              <w:rPr>
                <w:rFonts w:ascii="Times New Roman" w:eastAsia="Times New Roman" w:hAnsi="Times New Roman" w:cs="Times New Roman"/>
                <w:b/>
                <w:sz w:val="24"/>
                <w:szCs w:val="24"/>
              </w:rPr>
              <w:t>Iš viso mokytojų</w:t>
            </w:r>
          </w:p>
        </w:tc>
      </w:tr>
      <w:tr w:rsidR="00513762" w:rsidRPr="00654C06" w:rsidTr="00513762">
        <w:trPr>
          <w:trHeight w:val="531"/>
        </w:trPr>
        <w:tc>
          <w:tcPr>
            <w:tcW w:w="2347"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5</w:t>
            </w:r>
          </w:p>
        </w:tc>
        <w:tc>
          <w:tcPr>
            <w:tcW w:w="2347"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8</w:t>
            </w:r>
          </w:p>
        </w:tc>
        <w:tc>
          <w:tcPr>
            <w:tcW w:w="2348"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7</w:t>
            </w:r>
          </w:p>
        </w:tc>
        <w:tc>
          <w:tcPr>
            <w:tcW w:w="2348"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20</w:t>
            </w:r>
          </w:p>
        </w:tc>
      </w:tr>
    </w:tbl>
    <w:p w:rsidR="00513762" w:rsidRPr="00654C06" w:rsidRDefault="00513762" w:rsidP="00513762">
      <w:pPr>
        <w:spacing w:after="0" w:line="240" w:lineRule="auto"/>
        <w:ind w:firstLine="708"/>
        <w:jc w:val="both"/>
        <w:rPr>
          <w:rFonts w:ascii="Times New Roman" w:hAnsi="Times New Roman"/>
          <w:sz w:val="16"/>
          <w:szCs w:val="16"/>
        </w:rPr>
      </w:pPr>
    </w:p>
    <w:p w:rsidR="00513762" w:rsidRPr="00654C06" w:rsidRDefault="00513762" w:rsidP="00513762">
      <w:pPr>
        <w:spacing w:after="0" w:line="240" w:lineRule="auto"/>
        <w:ind w:firstLine="567"/>
        <w:jc w:val="both"/>
        <w:rPr>
          <w:rFonts w:ascii="Times New Roman" w:hAnsi="Times New Roman"/>
          <w:b/>
          <w:sz w:val="24"/>
          <w:szCs w:val="24"/>
        </w:rPr>
      </w:pPr>
      <w:r w:rsidRPr="00654C06">
        <w:rPr>
          <w:rFonts w:ascii="Times New Roman" w:eastAsia="Times New Roman" w:hAnsi="Times New Roman" w:cs="Times New Roman"/>
          <w:sz w:val="24"/>
          <w:szCs w:val="24"/>
        </w:rPr>
        <w:t xml:space="preserve">Didesnė dalis mokinių, besimokančių mūsų mokykloje, yra atvažiuojantys iš aplinkinių kaimų (toliau negu 3 km), todėl jiems ir jų tėvams labai svarbus yra </w:t>
      </w:r>
      <w:proofErr w:type="spellStart"/>
      <w:r w:rsidRPr="00654C06">
        <w:rPr>
          <w:rFonts w:ascii="Times New Roman" w:eastAsia="Times New Roman" w:hAnsi="Times New Roman" w:cs="Times New Roman"/>
          <w:sz w:val="24"/>
          <w:szCs w:val="24"/>
        </w:rPr>
        <w:t>popamokinis</w:t>
      </w:r>
      <w:proofErr w:type="spellEnd"/>
      <w:r w:rsidRPr="00654C06">
        <w:rPr>
          <w:rFonts w:ascii="Times New Roman" w:eastAsia="Times New Roman" w:hAnsi="Times New Roman" w:cs="Times New Roman"/>
          <w:sz w:val="24"/>
          <w:szCs w:val="24"/>
        </w:rPr>
        <w:t xml:space="preserve"> ugdymas. Ugdytiniai turi galimybę dalyvauti neformaliojo ugdymo </w:t>
      </w:r>
      <w:proofErr w:type="spellStart"/>
      <w:r w:rsidRPr="00654C06">
        <w:rPr>
          <w:rFonts w:ascii="Times New Roman" w:eastAsia="Times New Roman" w:hAnsi="Times New Roman" w:cs="Times New Roman"/>
          <w:sz w:val="24"/>
          <w:szCs w:val="24"/>
        </w:rPr>
        <w:t>užsiėmimuose</w:t>
      </w:r>
      <w:proofErr w:type="spellEnd"/>
      <w:r w:rsidRPr="00654C06">
        <w:rPr>
          <w:rFonts w:ascii="Times New Roman" w:eastAsia="Times New Roman" w:hAnsi="Times New Roman" w:cs="Times New Roman"/>
          <w:sz w:val="24"/>
          <w:szCs w:val="24"/>
        </w:rPr>
        <w:t xml:space="preserve">, kurių yra didelė pasiūla. 97 % mokinių dalyvauja neformalioje veikloje. Mokykloje veikia 17 būrelių, kuriuos lanko 71 mokiniai (6 SUP turintys mokiniai). </w:t>
      </w:r>
    </w:p>
    <w:p w:rsidR="00513762" w:rsidRPr="00654C06" w:rsidRDefault="00513762" w:rsidP="00513762">
      <w:pPr>
        <w:spacing w:after="0" w:line="240" w:lineRule="auto"/>
        <w:ind w:firstLine="708"/>
        <w:jc w:val="center"/>
        <w:rPr>
          <w:rFonts w:ascii="Times New Roman" w:hAnsi="Times New Roman"/>
          <w:b/>
          <w:sz w:val="16"/>
          <w:szCs w:val="16"/>
        </w:rPr>
      </w:pPr>
    </w:p>
    <w:p w:rsidR="00513762" w:rsidRPr="00654C06" w:rsidRDefault="00513762" w:rsidP="00513762">
      <w:pPr>
        <w:spacing w:after="0" w:line="240" w:lineRule="auto"/>
        <w:ind w:firstLine="708"/>
        <w:jc w:val="center"/>
        <w:rPr>
          <w:rFonts w:ascii="Times New Roman" w:hAnsi="Times New Roman"/>
          <w:b/>
          <w:sz w:val="24"/>
          <w:szCs w:val="24"/>
        </w:rPr>
      </w:pPr>
      <w:r w:rsidRPr="00654C06">
        <w:rPr>
          <w:rFonts w:ascii="Times New Roman" w:eastAsia="Times New Roman" w:hAnsi="Times New Roman" w:cs="Times New Roman"/>
          <w:b/>
          <w:sz w:val="24"/>
          <w:szCs w:val="24"/>
        </w:rPr>
        <w:t>2024-2025  m. m. neformalaus ugdymo būreliai</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 „Kaligrafijos pasaulyje“ - 1-4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Matematikos būrelis "Galvosūkis" - 1-4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Judrieji žaidimai - 1-4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Informacinių technologijų būrelis 1-4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Tikybos būrelis - 1-4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Anglų kalbos būrelis - 1-4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 „Jaunasis tyrėjas” – gamtamokslinis būrelis- 1-4 kl.</w:t>
      </w:r>
    </w:p>
    <w:p w:rsidR="00513762" w:rsidRPr="00654C06" w:rsidRDefault="00513762" w:rsidP="00513762">
      <w:pPr>
        <w:pBdr>
          <w:top w:val="nil"/>
          <w:left w:val="nil"/>
          <w:bottom w:val="nil"/>
          <w:right w:val="nil"/>
          <w:between w:val="nil"/>
        </w:pBdr>
        <w:spacing w:after="0" w:line="240" w:lineRule="auto"/>
        <w:ind w:left="720"/>
        <w:jc w:val="both"/>
        <w:rPr>
          <w:rFonts w:ascii="Times New Roman" w:hAnsi="Times New Roman"/>
          <w:sz w:val="24"/>
          <w:szCs w:val="24"/>
        </w:rPr>
      </w:pP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Eksperimentinė chemija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Įdomioji matematika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Lenkų kalbos būrelis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Informatikos būrelis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Dainų iš šokių ansamblis „</w:t>
      </w:r>
      <w:proofErr w:type="spellStart"/>
      <w:r w:rsidRPr="00654C06">
        <w:rPr>
          <w:rFonts w:ascii="Times New Roman" w:eastAsia="Times New Roman" w:hAnsi="Times New Roman" w:cs="Times New Roman"/>
          <w:sz w:val="24"/>
          <w:szCs w:val="24"/>
        </w:rPr>
        <w:t>Tęcza</w:t>
      </w:r>
      <w:proofErr w:type="spellEnd"/>
      <w:r w:rsidRPr="00654C06">
        <w:rPr>
          <w:rFonts w:ascii="Times New Roman" w:eastAsia="Times New Roman" w:hAnsi="Times New Roman" w:cs="Times New Roman"/>
          <w:sz w:val="24"/>
          <w:szCs w:val="24"/>
        </w:rPr>
        <w:t>”- solistų būrelis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Interjero dizainas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Tinklinio būrelis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Sportas ir sveikata - 5-10 </w:t>
      </w:r>
      <w:proofErr w:type="spellStart"/>
      <w:r w:rsidRPr="00654C06">
        <w:rPr>
          <w:rFonts w:ascii="Times New Roman" w:eastAsia="Times New Roman" w:hAnsi="Times New Roman" w:cs="Times New Roman"/>
          <w:sz w:val="24"/>
          <w:szCs w:val="24"/>
        </w:rPr>
        <w:t>kl</w:t>
      </w:r>
      <w:proofErr w:type="spellEnd"/>
      <w:r w:rsidRPr="00654C06">
        <w:rPr>
          <w:rFonts w:ascii="Times New Roman" w:eastAsia="Times New Roman" w:hAnsi="Times New Roman" w:cs="Times New Roman"/>
          <w:sz w:val="24"/>
          <w:szCs w:val="24"/>
        </w:rPr>
        <w:t xml:space="preserve"> </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Dainavimo ansamblis - 5-10 kl..</w:t>
      </w:r>
    </w:p>
    <w:p w:rsidR="00513762" w:rsidRPr="00654C06" w:rsidRDefault="00513762" w:rsidP="00513762">
      <w:pPr>
        <w:numPr>
          <w:ilvl w:val="0"/>
          <w:numId w:val="19"/>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Anglų kalbos būrelis - 5-10 kl.</w:t>
      </w:r>
    </w:p>
    <w:p w:rsidR="00513762" w:rsidRPr="00654C06" w:rsidRDefault="00513762" w:rsidP="00513762">
      <w:pPr>
        <w:spacing w:after="0" w:line="240" w:lineRule="auto"/>
        <w:ind w:firstLine="708"/>
        <w:jc w:val="both"/>
        <w:rPr>
          <w:rFonts w:ascii="Times New Roman" w:hAnsi="Times New Roman"/>
          <w:sz w:val="16"/>
          <w:szCs w:val="16"/>
        </w:rPr>
      </w:pPr>
    </w:p>
    <w:p w:rsidR="00513762" w:rsidRPr="00654C06" w:rsidRDefault="00513762" w:rsidP="00513762">
      <w:pPr>
        <w:spacing w:after="0" w:line="240" w:lineRule="auto"/>
        <w:ind w:firstLine="567"/>
        <w:jc w:val="both"/>
        <w:rPr>
          <w:rFonts w:ascii="Times New Roman" w:hAnsi="Times New Roman"/>
          <w:sz w:val="24"/>
          <w:szCs w:val="24"/>
        </w:rPr>
      </w:pPr>
      <w:r w:rsidRPr="00654C06">
        <w:rPr>
          <w:rFonts w:ascii="Times New Roman" w:eastAsia="Times New Roman" w:hAnsi="Times New Roman" w:cs="Times New Roman"/>
          <w:sz w:val="24"/>
          <w:szCs w:val="24"/>
        </w:rPr>
        <w:t xml:space="preserve">Mokytojai nuolat skatina mokinius tobulėti, dalyvauti įvairiose veiklose. Kiekvienas mokinys pagal savo gebėjimus dalyvauja įvairiuose konkursuose, olimpiadose ir sporto varžybose. Mokykla didžiuojasi svariais ugdytinių </w:t>
      </w:r>
      <w:proofErr w:type="spellStart"/>
      <w:r w:rsidRPr="00654C06">
        <w:rPr>
          <w:rFonts w:ascii="Times New Roman" w:eastAsia="Times New Roman" w:hAnsi="Times New Roman" w:cs="Times New Roman"/>
          <w:sz w:val="24"/>
          <w:szCs w:val="24"/>
        </w:rPr>
        <w:t>laimėjimais</w:t>
      </w:r>
      <w:proofErr w:type="spellEnd"/>
      <w:r w:rsidRPr="00654C06">
        <w:rPr>
          <w:rFonts w:ascii="Times New Roman" w:eastAsia="Times New Roman" w:hAnsi="Times New Roman" w:cs="Times New Roman"/>
          <w:sz w:val="24"/>
          <w:szCs w:val="24"/>
        </w:rPr>
        <w:t xml:space="preserve"> rajoniniuose, respublikiniuose, tarptautiniuose konkursuose, olimpiadose. </w:t>
      </w:r>
    </w:p>
    <w:p w:rsidR="00513762" w:rsidRPr="00654C06" w:rsidRDefault="00513762" w:rsidP="00513762">
      <w:pPr>
        <w:spacing w:after="0" w:line="240" w:lineRule="auto"/>
        <w:ind w:firstLine="567"/>
        <w:jc w:val="both"/>
        <w:rPr>
          <w:rFonts w:ascii="Times New Roman" w:hAnsi="Times New Roman"/>
          <w:sz w:val="16"/>
          <w:szCs w:val="16"/>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2024 metų mokinių pasiekimai:</w:t>
      </w:r>
    </w:p>
    <w:p w:rsidR="00513762" w:rsidRPr="00654C06" w:rsidRDefault="00513762" w:rsidP="00513762">
      <w:pPr>
        <w:spacing w:after="0" w:line="240" w:lineRule="auto"/>
        <w:rPr>
          <w:rFonts w:ascii="Times New Roman" w:hAnsi="Times New Roman"/>
          <w:b/>
          <w:sz w:val="16"/>
          <w:szCs w:val="16"/>
        </w:rPr>
      </w:pPr>
      <w:r w:rsidRPr="00654C06">
        <w:rPr>
          <w:rFonts w:ascii="Times New Roman" w:eastAsia="Times New Roman" w:hAnsi="Times New Roman" w:cs="Times New Roman"/>
          <w:b/>
          <w:sz w:val="24"/>
          <w:szCs w:val="24"/>
        </w:rPr>
        <w:tab/>
        <w:t xml:space="preserve"> </w:t>
      </w:r>
    </w:p>
    <w:p w:rsidR="00513762" w:rsidRPr="00654C06" w:rsidRDefault="00513762" w:rsidP="00513762">
      <w:pPr>
        <w:spacing w:after="0" w:line="240" w:lineRule="auto"/>
        <w:rPr>
          <w:rFonts w:ascii="Times New Roman" w:hAnsi="Times New Roman"/>
          <w:b/>
          <w:sz w:val="24"/>
          <w:szCs w:val="24"/>
        </w:rPr>
      </w:pPr>
      <w:r w:rsidRPr="00654C06">
        <w:rPr>
          <w:rFonts w:ascii="Times New Roman" w:eastAsia="Times New Roman" w:hAnsi="Times New Roman" w:cs="Times New Roman"/>
          <w:b/>
          <w:sz w:val="24"/>
          <w:szCs w:val="24"/>
        </w:rPr>
        <w:t xml:space="preserve">Mokiniai užėmė prizines vietas: </w:t>
      </w:r>
    </w:p>
    <w:p w:rsidR="00513762" w:rsidRPr="00654C06" w:rsidRDefault="00513762" w:rsidP="00513762">
      <w:pPr>
        <w:numPr>
          <w:ilvl w:val="0"/>
          <w:numId w:val="15"/>
        </w:numPr>
        <w:overflowPunct w:val="0"/>
        <w:autoSpaceDE w:val="0"/>
        <w:autoSpaceDN w:val="0"/>
        <w:adjustRightInd w:val="0"/>
        <w:spacing w:after="0" w:line="240" w:lineRule="auto"/>
        <w:ind w:left="709"/>
        <w:jc w:val="both"/>
        <w:rPr>
          <w:rFonts w:ascii="Times New Roman" w:hAnsi="Times New Roman"/>
          <w:sz w:val="24"/>
          <w:szCs w:val="24"/>
        </w:rPr>
      </w:pPr>
      <w:r w:rsidRPr="00654C06">
        <w:rPr>
          <w:rFonts w:ascii="Times New Roman" w:eastAsia="Times New Roman" w:hAnsi="Times New Roman" w:cs="Times New Roman"/>
          <w:sz w:val="24"/>
          <w:szCs w:val="24"/>
        </w:rPr>
        <w:t xml:space="preserve">fizikos olimpiados rajoniniame etape </w:t>
      </w:r>
      <w:r w:rsidRPr="00654C06">
        <w:rPr>
          <w:rFonts w:ascii="Times New Roman" w:eastAsia="Times New Roman" w:hAnsi="Times New Roman" w:cs="Times New Roman"/>
          <w:b/>
          <w:sz w:val="24"/>
          <w:szCs w:val="24"/>
        </w:rPr>
        <w:t>I vietą.</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matematikos olimpiados rajoniniame etape </w:t>
      </w:r>
      <w:r w:rsidRPr="00654C06">
        <w:rPr>
          <w:rFonts w:ascii="Times New Roman" w:eastAsia="Times New Roman" w:hAnsi="Times New Roman" w:cs="Times New Roman"/>
          <w:b/>
          <w:sz w:val="24"/>
          <w:szCs w:val="24"/>
        </w:rPr>
        <w:t>II vietą ir III vietą.</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chemijos olimpiados rajoniniame etape </w:t>
      </w:r>
      <w:r w:rsidRPr="00654C06">
        <w:rPr>
          <w:rFonts w:ascii="Times New Roman" w:eastAsia="Times New Roman" w:hAnsi="Times New Roman" w:cs="Times New Roman"/>
          <w:b/>
          <w:sz w:val="24"/>
          <w:szCs w:val="24"/>
        </w:rPr>
        <w:t>II vietą.</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56-osios Lietuvos mokinių biologijos olimpiados rajoniniame etape </w:t>
      </w:r>
      <w:r w:rsidRPr="00654C06">
        <w:rPr>
          <w:rFonts w:ascii="Times New Roman" w:eastAsia="Times New Roman" w:hAnsi="Times New Roman" w:cs="Times New Roman"/>
          <w:b/>
          <w:sz w:val="24"/>
          <w:szCs w:val="24"/>
        </w:rPr>
        <w:t>III vietą.</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Respublikinis poezijos konkursas „</w:t>
      </w:r>
      <w:proofErr w:type="spellStart"/>
      <w:r w:rsidRPr="00654C06">
        <w:rPr>
          <w:rFonts w:ascii="Times New Roman" w:eastAsia="Times New Roman" w:hAnsi="Times New Roman" w:cs="Times New Roman"/>
          <w:sz w:val="24"/>
          <w:szCs w:val="24"/>
        </w:rPr>
        <w:t>Haiku</w:t>
      </w:r>
      <w:proofErr w:type="spellEnd"/>
      <w:r w:rsidRPr="00654C06">
        <w:rPr>
          <w:rFonts w:ascii="Times New Roman" w:eastAsia="Times New Roman" w:hAnsi="Times New Roman" w:cs="Times New Roman"/>
          <w:sz w:val="24"/>
          <w:szCs w:val="24"/>
        </w:rPr>
        <w:t xml:space="preserve"> Palangai 2024“. Laimėtos </w:t>
      </w:r>
      <w:r w:rsidRPr="00654C06">
        <w:rPr>
          <w:rFonts w:ascii="Times New Roman" w:eastAsia="Times New Roman" w:hAnsi="Times New Roman" w:cs="Times New Roman"/>
          <w:b/>
          <w:sz w:val="24"/>
          <w:szCs w:val="24"/>
        </w:rPr>
        <w:t>I ir III vietos.</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rajoniniame B. </w:t>
      </w:r>
      <w:proofErr w:type="spellStart"/>
      <w:r w:rsidRPr="00654C06">
        <w:rPr>
          <w:rFonts w:ascii="Times New Roman" w:eastAsia="Times New Roman" w:hAnsi="Times New Roman" w:cs="Times New Roman"/>
          <w:sz w:val="24"/>
          <w:szCs w:val="24"/>
        </w:rPr>
        <w:t>Sidorovič</w:t>
      </w:r>
      <w:proofErr w:type="spellEnd"/>
      <w:r w:rsidRPr="00654C06">
        <w:rPr>
          <w:rFonts w:ascii="Times New Roman" w:eastAsia="Times New Roman" w:hAnsi="Times New Roman" w:cs="Times New Roman"/>
          <w:sz w:val="24"/>
          <w:szCs w:val="24"/>
        </w:rPr>
        <w:t xml:space="preserve"> meninio skaitymo konkurse </w:t>
      </w:r>
      <w:r w:rsidRPr="00654C06">
        <w:rPr>
          <w:rFonts w:ascii="Times New Roman" w:eastAsia="Times New Roman" w:hAnsi="Times New Roman" w:cs="Times New Roman"/>
          <w:b/>
          <w:sz w:val="24"/>
          <w:szCs w:val="24"/>
        </w:rPr>
        <w:t>I, II ir III vietas</w:t>
      </w:r>
      <w:r w:rsidRPr="00654C06">
        <w:rPr>
          <w:rFonts w:ascii="Times New Roman" w:eastAsia="Times New Roman" w:hAnsi="Times New Roman" w:cs="Times New Roman"/>
          <w:sz w:val="24"/>
          <w:szCs w:val="24"/>
        </w:rPr>
        <w:t xml:space="preserve"> pagal klases.</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b/>
          <w:sz w:val="24"/>
          <w:szCs w:val="24"/>
        </w:rPr>
      </w:pPr>
      <w:r w:rsidRPr="00654C06">
        <w:rPr>
          <w:rFonts w:ascii="Times New Roman" w:eastAsia="Times New Roman" w:hAnsi="Times New Roman" w:cs="Times New Roman"/>
          <w:sz w:val="24"/>
          <w:szCs w:val="24"/>
        </w:rPr>
        <w:lastRenderedPageBreak/>
        <w:t xml:space="preserve">XVIII rajoniniame ortografijos konkurse „Lenkų diktantas. Senieji Trakai - 2024” </w:t>
      </w:r>
      <w:r w:rsidRPr="00654C06">
        <w:rPr>
          <w:rFonts w:ascii="Times New Roman" w:eastAsia="Times New Roman" w:hAnsi="Times New Roman" w:cs="Times New Roman"/>
          <w:b/>
          <w:sz w:val="24"/>
          <w:szCs w:val="24"/>
        </w:rPr>
        <w:t>I vietą ir II vietą.</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Rajoniniame A. Mickevičiaus meninio skaitymo konkurse „</w:t>
      </w:r>
      <w:proofErr w:type="spellStart"/>
      <w:r w:rsidRPr="00654C06">
        <w:rPr>
          <w:rFonts w:ascii="Times New Roman" w:eastAsia="Times New Roman" w:hAnsi="Times New Roman" w:cs="Times New Roman"/>
          <w:sz w:val="24"/>
          <w:szCs w:val="24"/>
        </w:rPr>
        <w:t>Kresy</w:t>
      </w:r>
      <w:proofErr w:type="spellEnd"/>
      <w:r w:rsidRPr="00654C06">
        <w:rPr>
          <w:rFonts w:ascii="Times New Roman" w:eastAsia="Times New Roman" w:hAnsi="Times New Roman" w:cs="Times New Roman"/>
          <w:sz w:val="24"/>
          <w:szCs w:val="24"/>
        </w:rPr>
        <w:t xml:space="preserve"> 2024” </w:t>
      </w:r>
      <w:r w:rsidRPr="00654C06">
        <w:rPr>
          <w:rFonts w:ascii="Times New Roman" w:eastAsia="Times New Roman" w:hAnsi="Times New Roman" w:cs="Times New Roman"/>
          <w:b/>
          <w:sz w:val="24"/>
          <w:szCs w:val="24"/>
        </w:rPr>
        <w:t>I, III, III vietas.</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Rajoninė lenkų kalbos </w:t>
      </w:r>
      <w:proofErr w:type="spellStart"/>
      <w:r w:rsidRPr="00654C06">
        <w:rPr>
          <w:rFonts w:ascii="Times New Roman" w:eastAsia="Times New Roman" w:hAnsi="Times New Roman" w:cs="Times New Roman"/>
          <w:sz w:val="24"/>
          <w:szCs w:val="24"/>
        </w:rPr>
        <w:t>miniolimpiada</w:t>
      </w:r>
      <w:proofErr w:type="spellEnd"/>
      <w:r w:rsidRPr="00654C06">
        <w:rPr>
          <w:rFonts w:ascii="Times New Roman" w:eastAsia="Times New Roman" w:hAnsi="Times New Roman" w:cs="Times New Roman"/>
          <w:sz w:val="24"/>
          <w:szCs w:val="24"/>
        </w:rPr>
        <w:t xml:space="preserve"> 8-9 kl. mokiniams. Laimėta</w:t>
      </w:r>
      <w:r w:rsidRPr="00654C06">
        <w:rPr>
          <w:rFonts w:ascii="Times New Roman" w:eastAsia="Times New Roman" w:hAnsi="Times New Roman" w:cs="Times New Roman"/>
          <w:b/>
          <w:sz w:val="24"/>
          <w:szCs w:val="24"/>
        </w:rPr>
        <w:t xml:space="preserve"> I vieta.</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Respublikiniame 1-12 (I-IV gimnazijos) klasių mokinių kūrybinių darbų STEAM konkurse-parodoje "Kryžius prisikėlimui". Laimėta </w:t>
      </w:r>
      <w:r w:rsidRPr="00654C06">
        <w:rPr>
          <w:rFonts w:ascii="Times New Roman" w:eastAsia="Times New Roman" w:hAnsi="Times New Roman" w:cs="Times New Roman"/>
          <w:b/>
          <w:sz w:val="24"/>
          <w:szCs w:val="24"/>
        </w:rPr>
        <w:t>I vieta.</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b/>
          <w:sz w:val="24"/>
          <w:szCs w:val="24"/>
        </w:rPr>
        <w:t>III vieta</w:t>
      </w:r>
      <w:r w:rsidRPr="00654C06">
        <w:rPr>
          <w:rFonts w:ascii="Times New Roman" w:eastAsia="Times New Roman" w:hAnsi="Times New Roman" w:cs="Times New Roman"/>
          <w:sz w:val="24"/>
          <w:szCs w:val="24"/>
        </w:rPr>
        <w:t xml:space="preserve"> Respublikiniame konkurse-parodoje „Paukščių </w:t>
      </w:r>
      <w:proofErr w:type="spellStart"/>
      <w:r w:rsidRPr="00654C06">
        <w:rPr>
          <w:rFonts w:ascii="Times New Roman" w:eastAsia="Times New Roman" w:hAnsi="Times New Roman" w:cs="Times New Roman"/>
          <w:sz w:val="24"/>
          <w:szCs w:val="24"/>
        </w:rPr>
        <w:t>sugrįžtuvės</w:t>
      </w:r>
      <w:proofErr w:type="spellEnd"/>
      <w:r w:rsidRPr="00654C06">
        <w:rPr>
          <w:rFonts w:ascii="Times New Roman" w:eastAsia="Times New Roman" w:hAnsi="Times New Roman" w:cs="Times New Roman"/>
          <w:sz w:val="24"/>
          <w:szCs w:val="24"/>
        </w:rPr>
        <w:t xml:space="preserve"> – 2024. Mano miesto paukštis“.</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Respublikinė paroda – konkursas “Skrybėlė. Mados virusas”, kurią organizavo Riešės gimnazija. Mūsų mokyklos mokinės laimėjo </w:t>
      </w:r>
      <w:r w:rsidRPr="00654C06">
        <w:rPr>
          <w:rFonts w:ascii="Times New Roman" w:eastAsia="Times New Roman" w:hAnsi="Times New Roman" w:cs="Times New Roman"/>
          <w:b/>
          <w:sz w:val="24"/>
          <w:szCs w:val="24"/>
        </w:rPr>
        <w:t xml:space="preserve">II ir III vietas. </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b/>
          <w:sz w:val="24"/>
          <w:szCs w:val="24"/>
        </w:rPr>
        <w:t>III vieta</w:t>
      </w:r>
      <w:r w:rsidRPr="00654C06">
        <w:rPr>
          <w:rFonts w:ascii="Times New Roman" w:eastAsia="Times New Roman" w:hAnsi="Times New Roman" w:cs="Times New Roman"/>
          <w:sz w:val="24"/>
          <w:szCs w:val="24"/>
        </w:rPr>
        <w:t xml:space="preserve"> tinklinio lygoje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mokyklos taurei laimėti".</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Trakų rajono mokyklų berniukų Pavasario tinklinio turnyras, </w:t>
      </w:r>
      <w:r w:rsidRPr="00654C06">
        <w:rPr>
          <w:rFonts w:ascii="Times New Roman" w:eastAsia="Times New Roman" w:hAnsi="Times New Roman" w:cs="Times New Roman"/>
          <w:b/>
          <w:sz w:val="24"/>
          <w:szCs w:val="24"/>
        </w:rPr>
        <w:t>II vieta.</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Tinklinio turnyras skirtas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taurei laimėti </w:t>
      </w:r>
      <w:r w:rsidRPr="00654C06">
        <w:rPr>
          <w:rFonts w:ascii="Times New Roman" w:eastAsia="Times New Roman" w:hAnsi="Times New Roman" w:cs="Times New Roman"/>
          <w:b/>
          <w:sz w:val="24"/>
          <w:szCs w:val="24"/>
        </w:rPr>
        <w:t>III vieta.</w:t>
      </w:r>
    </w:p>
    <w:p w:rsidR="00513762" w:rsidRPr="00654C06" w:rsidRDefault="00513762" w:rsidP="00513762">
      <w:pPr>
        <w:numPr>
          <w:ilvl w:val="0"/>
          <w:numId w:val="15"/>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Rajoninės kaimo vietovių 3x3 krepšinio varžybos. Laimėta </w:t>
      </w:r>
      <w:r w:rsidRPr="00654C06">
        <w:rPr>
          <w:rFonts w:ascii="Times New Roman" w:eastAsia="Times New Roman" w:hAnsi="Times New Roman" w:cs="Times New Roman"/>
          <w:b/>
          <w:sz w:val="24"/>
          <w:szCs w:val="24"/>
        </w:rPr>
        <w:t>I vieta.</w:t>
      </w:r>
    </w:p>
    <w:p w:rsidR="00513762" w:rsidRPr="00654C06" w:rsidRDefault="00513762" w:rsidP="00513762">
      <w:pPr>
        <w:pBdr>
          <w:top w:val="nil"/>
          <w:left w:val="nil"/>
          <w:bottom w:val="nil"/>
          <w:right w:val="nil"/>
          <w:between w:val="nil"/>
        </w:pBdr>
        <w:spacing w:after="0" w:line="240" w:lineRule="auto"/>
        <w:ind w:left="720"/>
        <w:rPr>
          <w:rFonts w:ascii="Times New Roman" w:hAnsi="Times New Roman"/>
          <w:sz w:val="24"/>
          <w:szCs w:val="24"/>
        </w:rPr>
      </w:pPr>
    </w:p>
    <w:p w:rsidR="00513762" w:rsidRPr="00654C06" w:rsidRDefault="00513762" w:rsidP="00513762">
      <w:pPr>
        <w:spacing w:after="0" w:line="240" w:lineRule="auto"/>
        <w:rPr>
          <w:rFonts w:ascii="Times New Roman" w:hAnsi="Times New Roman"/>
          <w:b/>
          <w:sz w:val="24"/>
          <w:szCs w:val="24"/>
        </w:rPr>
      </w:pPr>
      <w:r w:rsidRPr="00654C06">
        <w:rPr>
          <w:rFonts w:ascii="Times New Roman" w:eastAsia="Times New Roman" w:hAnsi="Times New Roman" w:cs="Times New Roman"/>
          <w:b/>
          <w:sz w:val="24"/>
          <w:szCs w:val="24"/>
        </w:rPr>
        <w:t>Mokiniai aktyviai dalyvavo:</w:t>
      </w:r>
    </w:p>
    <w:p w:rsidR="00513762" w:rsidRPr="00654C06" w:rsidRDefault="00513762" w:rsidP="00513762">
      <w:pPr>
        <w:numPr>
          <w:ilvl w:val="0"/>
          <w:numId w:val="20"/>
        </w:numPr>
        <w:overflowPunct w:val="0"/>
        <w:autoSpaceDE w:val="0"/>
        <w:autoSpaceDN w:val="0"/>
        <w:adjustRightInd w:val="0"/>
        <w:spacing w:after="0" w:line="240" w:lineRule="auto"/>
        <w:ind w:left="714" w:hanging="357"/>
        <w:rPr>
          <w:sz w:val="24"/>
          <w:szCs w:val="24"/>
        </w:rPr>
      </w:pPr>
      <w:r w:rsidRPr="00654C06">
        <w:rPr>
          <w:rFonts w:ascii="Times New Roman" w:eastAsia="Times New Roman" w:hAnsi="Times New Roman" w:cs="Times New Roman"/>
          <w:sz w:val="24"/>
          <w:szCs w:val="24"/>
        </w:rPr>
        <w:t>XXV jubiliejiniame respublikiniame lenkų moksleiviškos dainos festivalyje.</w:t>
      </w:r>
    </w:p>
    <w:p w:rsidR="00513762" w:rsidRPr="00654C06" w:rsidRDefault="00513762" w:rsidP="00513762">
      <w:pPr>
        <w:numPr>
          <w:ilvl w:val="0"/>
          <w:numId w:val="20"/>
        </w:numPr>
        <w:overflowPunct w:val="0"/>
        <w:autoSpaceDE w:val="0"/>
        <w:autoSpaceDN w:val="0"/>
        <w:adjustRightInd w:val="0"/>
        <w:spacing w:after="0" w:line="240" w:lineRule="auto"/>
        <w:ind w:left="714" w:hanging="357"/>
        <w:rPr>
          <w:sz w:val="24"/>
          <w:szCs w:val="24"/>
        </w:rPr>
      </w:pPr>
      <w:r w:rsidRPr="00654C06">
        <w:rPr>
          <w:rFonts w:ascii="Times New Roman" w:eastAsia="Times New Roman" w:hAnsi="Times New Roman" w:cs="Times New Roman"/>
          <w:sz w:val="24"/>
          <w:szCs w:val="24"/>
        </w:rPr>
        <w:t>Senųjų Trakų vasaros šventėje „Burkimės protėvių žemėje“;.</w:t>
      </w:r>
    </w:p>
    <w:p w:rsidR="00513762" w:rsidRPr="00654C06" w:rsidRDefault="00513762" w:rsidP="00513762">
      <w:pPr>
        <w:numPr>
          <w:ilvl w:val="0"/>
          <w:numId w:val="20"/>
        </w:numPr>
        <w:overflowPunct w:val="0"/>
        <w:autoSpaceDE w:val="0"/>
        <w:autoSpaceDN w:val="0"/>
        <w:adjustRightInd w:val="0"/>
        <w:spacing w:after="0" w:line="240" w:lineRule="auto"/>
        <w:ind w:left="714" w:hanging="357"/>
        <w:rPr>
          <w:sz w:val="24"/>
          <w:szCs w:val="24"/>
        </w:rPr>
      </w:pPr>
      <w:r w:rsidRPr="00654C06">
        <w:rPr>
          <w:rFonts w:ascii="Times New Roman" w:eastAsia="Times New Roman" w:hAnsi="Times New Roman" w:cs="Times New Roman"/>
          <w:sz w:val="24"/>
          <w:szCs w:val="24"/>
        </w:rPr>
        <w:t>Tarptautiniame  konkurse „</w:t>
      </w:r>
      <w:proofErr w:type="spellStart"/>
      <w:r w:rsidRPr="00654C06">
        <w:rPr>
          <w:rFonts w:ascii="Times New Roman" w:eastAsia="Times New Roman" w:hAnsi="Times New Roman" w:cs="Times New Roman"/>
          <w:sz w:val="24"/>
          <w:szCs w:val="24"/>
        </w:rPr>
        <w:t>Patria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Nostra</w:t>
      </w:r>
      <w:proofErr w:type="spellEnd"/>
      <w:r w:rsidRPr="00654C06">
        <w:rPr>
          <w:rFonts w:ascii="Times New Roman" w:eastAsia="Times New Roman" w:hAnsi="Times New Roman" w:cs="Times New Roman"/>
          <w:sz w:val="24"/>
          <w:szCs w:val="24"/>
        </w:rPr>
        <w:t>“.</w:t>
      </w:r>
    </w:p>
    <w:p w:rsidR="00513762" w:rsidRPr="00654C06" w:rsidRDefault="00513762" w:rsidP="00513762">
      <w:pPr>
        <w:numPr>
          <w:ilvl w:val="0"/>
          <w:numId w:val="20"/>
        </w:numPr>
        <w:overflowPunct w:val="0"/>
        <w:autoSpaceDE w:val="0"/>
        <w:autoSpaceDN w:val="0"/>
        <w:adjustRightInd w:val="0"/>
        <w:spacing w:after="0" w:line="240" w:lineRule="auto"/>
        <w:ind w:left="714" w:hanging="357"/>
        <w:rPr>
          <w:sz w:val="24"/>
          <w:szCs w:val="24"/>
        </w:rPr>
      </w:pPr>
      <w:r w:rsidRPr="00654C06">
        <w:rPr>
          <w:rFonts w:ascii="Times New Roman" w:eastAsia="Times New Roman" w:hAnsi="Times New Roman" w:cs="Times New Roman"/>
          <w:sz w:val="24"/>
          <w:szCs w:val="24"/>
        </w:rPr>
        <w:t xml:space="preserve">Respublikiniame diktanto konkurse, skirtame lenkų mokyklų 10 kl. mokiniams. </w:t>
      </w:r>
    </w:p>
    <w:p w:rsidR="00513762" w:rsidRPr="00654C06" w:rsidRDefault="00513762" w:rsidP="00513762">
      <w:pPr>
        <w:spacing w:after="0" w:line="240" w:lineRule="auto"/>
        <w:rPr>
          <w:rFonts w:ascii="Times New Roman" w:hAnsi="Times New Roman"/>
          <w:sz w:val="24"/>
          <w:szCs w:val="24"/>
        </w:rPr>
      </w:pPr>
    </w:p>
    <w:p w:rsidR="00513762" w:rsidRPr="00654C06" w:rsidRDefault="00513762" w:rsidP="00513762">
      <w:pPr>
        <w:spacing w:after="0" w:line="240" w:lineRule="auto"/>
        <w:ind w:firstLine="720"/>
        <w:jc w:val="both"/>
        <w:rPr>
          <w:rFonts w:ascii="Times New Roman" w:hAnsi="Times New Roman"/>
          <w:sz w:val="24"/>
          <w:szCs w:val="24"/>
        </w:rPr>
      </w:pPr>
      <w:r w:rsidRPr="00654C06">
        <w:rPr>
          <w:rFonts w:ascii="Times New Roman" w:eastAsia="Times New Roman" w:hAnsi="Times New Roman" w:cs="Times New Roman"/>
          <w:b/>
          <w:sz w:val="24"/>
          <w:szCs w:val="24"/>
        </w:rPr>
        <w:t>„Reitingai“ 2024 m. gegužė-gruodis mėn. /Nr. 1(21</w:t>
      </w:r>
      <w:r w:rsidRPr="00654C06">
        <w:rPr>
          <w:rFonts w:ascii="Times New Roman" w:eastAsia="Times New Roman" w:hAnsi="Times New Roman" w:cs="Times New Roman"/>
          <w:sz w:val="24"/>
          <w:szCs w:val="24"/>
        </w:rPr>
        <w:t xml:space="preserve">) pagal 2023 m. lietuvių kalbos ir matematikos pagrindinio ugdymo pasiekimų patikrinimo rezultatų vidurkį Senųjų Trakų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 mokykla užėmė II vietą tarp tautinių mažumų pagrindinių mokyklų Lietuvoje.</w:t>
      </w:r>
    </w:p>
    <w:p w:rsidR="00513762" w:rsidRPr="00654C06" w:rsidRDefault="00513762" w:rsidP="00513762">
      <w:pPr>
        <w:spacing w:after="0" w:line="240" w:lineRule="auto"/>
        <w:jc w:val="center"/>
        <w:rPr>
          <w:rFonts w:ascii="Times New Roman" w:hAnsi="Times New Roman"/>
          <w:sz w:val="24"/>
          <w:szCs w:val="24"/>
        </w:rPr>
      </w:pPr>
    </w:p>
    <w:p w:rsidR="00513762" w:rsidRPr="00654C06" w:rsidRDefault="00513762" w:rsidP="00513762">
      <w:pPr>
        <w:spacing w:after="0" w:line="240" w:lineRule="auto"/>
        <w:jc w:val="center"/>
        <w:rPr>
          <w:rFonts w:ascii="Times New Roman" w:hAnsi="Times New Roman"/>
          <w:b/>
          <w:sz w:val="24"/>
          <w:szCs w:val="24"/>
        </w:rPr>
      </w:pPr>
      <w:bookmarkStart w:id="1" w:name="_heading=h.30j0zll" w:colFirst="0" w:colLast="0"/>
      <w:bookmarkEnd w:id="1"/>
      <w:r w:rsidRPr="00654C06">
        <w:rPr>
          <w:rFonts w:ascii="Times New Roman" w:eastAsia="Times New Roman" w:hAnsi="Times New Roman" w:cs="Times New Roman"/>
          <w:b/>
          <w:sz w:val="24"/>
          <w:szCs w:val="24"/>
        </w:rPr>
        <w:t>2024 m. mokyklos veikla:</w:t>
      </w:r>
    </w:p>
    <w:tbl>
      <w:tblPr>
        <w:tblW w:w="9630" w:type="dxa"/>
        <w:tblLayout w:type="fixed"/>
        <w:tblLook w:val="0400" w:firstRow="0" w:lastRow="0" w:firstColumn="0" w:lastColumn="0" w:noHBand="0" w:noVBand="1"/>
      </w:tblPr>
      <w:tblGrid>
        <w:gridCol w:w="1980"/>
        <w:gridCol w:w="7650"/>
      </w:tblGrid>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t>1. Rajoniniai renginiai, organizuoti mokykloje</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6"/>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Rajoninis ortografijos konkursas „Lenkų diktantas. Senieji Trakai - 2024”.</w:t>
            </w:r>
          </w:p>
          <w:p w:rsidR="00513762" w:rsidRPr="00654C06" w:rsidRDefault="00513762" w:rsidP="00513762">
            <w:pPr>
              <w:numPr>
                <w:ilvl w:val="0"/>
                <w:numId w:val="16"/>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Tinklinio turnyras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taurei laimėti. </w:t>
            </w:r>
          </w:p>
          <w:p w:rsidR="00513762" w:rsidRPr="00654C06" w:rsidRDefault="00513762" w:rsidP="00513762">
            <w:pPr>
              <w:numPr>
                <w:ilvl w:val="0"/>
                <w:numId w:val="16"/>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Tinklinio lyga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pagrindinės mokyklos taurei laimėti.</w:t>
            </w:r>
          </w:p>
        </w:tc>
      </w:tr>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t>2. Mokyklos renginiai </w:t>
            </w:r>
          </w:p>
          <w:p w:rsidR="00513762" w:rsidRPr="00654C06" w:rsidRDefault="00513762" w:rsidP="00513762">
            <w:pPr>
              <w:spacing w:after="0" w:line="240" w:lineRule="auto"/>
              <w:rPr>
                <w:rFonts w:ascii="Times New Roman" w:hAnsi="Times New Roman"/>
                <w:sz w:val="24"/>
                <w:szCs w:val="24"/>
              </w:rPr>
            </w:pP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Sausio 13-osios pilietinė akcija.</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Senelių šventė.</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Vasario 16 d. minėjimas.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Užgavėnės.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proofErr w:type="spellStart"/>
            <w:r w:rsidRPr="00654C06">
              <w:rPr>
                <w:rFonts w:ascii="Times New Roman" w:eastAsia="Times New Roman" w:hAnsi="Times New Roman" w:cs="Times New Roman"/>
                <w:sz w:val="24"/>
                <w:szCs w:val="24"/>
              </w:rPr>
              <w:t>Kaziuko</w:t>
            </w:r>
            <w:proofErr w:type="spellEnd"/>
            <w:r w:rsidRPr="00654C06">
              <w:rPr>
                <w:rFonts w:ascii="Times New Roman" w:eastAsia="Times New Roman" w:hAnsi="Times New Roman" w:cs="Times New Roman"/>
                <w:sz w:val="24"/>
                <w:szCs w:val="24"/>
              </w:rPr>
              <w:t xml:space="preserve"> mugė.</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Kovo 11-oji - Lietuvos Nepriklausomybės atkūrimo diena.</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Tarptautinė vaikų gynimo diena.</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 xml:space="preserve">Mokslo metų pabaiga. </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Rugsėjo 1-osios šventė.</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Mokytojo dienos šventė.</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Europos kalbų diena.</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Lenkijos Nepriklausomybės dienos minėjimas.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Lapkričio 16 d. - Tolerancijos dienos minėjimas.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Naujametinis Karnavalas ikimokyklinio ir priešmokyklinio ugdymo grupių vaikams.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Mokinių tarybos organizuotas Naujametinis Karnavalas 1-10 kl. mokiniams.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Tarptautinė Žemės diena.</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Velykų rekolekcijos.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Tarptautinė elektroninių atliekų diena.</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Tinklinio turnyras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taurei laimėti.</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 xml:space="preserve">Tinklinio lyga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pagrindinės mokyklos taurei laimėti. </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Religinio kino vakaras.</w:t>
            </w:r>
          </w:p>
          <w:p w:rsidR="00513762" w:rsidRPr="00654C06" w:rsidRDefault="00513762" w:rsidP="00513762">
            <w:pPr>
              <w:numPr>
                <w:ilvl w:val="0"/>
                <w:numId w:val="10"/>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Tradicinė kalėdinė vakaronė „</w:t>
            </w:r>
            <w:proofErr w:type="spellStart"/>
            <w:r w:rsidRPr="00654C06">
              <w:rPr>
                <w:rFonts w:ascii="Times New Roman" w:eastAsia="Times New Roman" w:hAnsi="Times New Roman" w:cs="Times New Roman"/>
                <w:sz w:val="24"/>
                <w:szCs w:val="24"/>
              </w:rPr>
              <w:t>Jaselka</w:t>
            </w:r>
            <w:proofErr w:type="spellEnd"/>
            <w:r w:rsidRPr="00654C06">
              <w:rPr>
                <w:rFonts w:ascii="Times New Roman" w:eastAsia="Times New Roman" w:hAnsi="Times New Roman" w:cs="Times New Roman"/>
                <w:sz w:val="24"/>
                <w:szCs w:val="24"/>
              </w:rPr>
              <w:t>”.</w:t>
            </w:r>
          </w:p>
        </w:tc>
      </w:tr>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lastRenderedPageBreak/>
              <w:t>3. Dalyvavimas rajoniniuose, respublikiniuose, tarptautiniuose  renginiuose, konkursuose</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Rajoninės dalykų olimpiados.</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Lenkų kalbos mini olimpiada ir ortografijos konkursas „</w:t>
            </w:r>
            <w:proofErr w:type="spellStart"/>
            <w:r w:rsidRPr="00654C06">
              <w:rPr>
                <w:rFonts w:ascii="Times New Roman" w:eastAsia="Times New Roman" w:hAnsi="Times New Roman" w:cs="Times New Roman"/>
                <w:sz w:val="24"/>
                <w:szCs w:val="24"/>
              </w:rPr>
              <w:t>Ortografka</w:t>
            </w:r>
            <w:proofErr w:type="spellEnd"/>
            <w:r w:rsidRPr="00654C06">
              <w:rPr>
                <w:rFonts w:ascii="Times New Roman" w:eastAsia="Times New Roman" w:hAnsi="Times New Roman" w:cs="Times New Roman"/>
                <w:sz w:val="24"/>
                <w:szCs w:val="24"/>
              </w:rPr>
              <w:t>“.</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Rajoninis ortografijos konkursas „Lenkų diktantas. Senieji Trakai”.</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Rajoninis B. </w:t>
            </w:r>
            <w:proofErr w:type="spellStart"/>
            <w:r w:rsidRPr="00654C06">
              <w:rPr>
                <w:rFonts w:ascii="Times New Roman" w:eastAsia="Times New Roman" w:hAnsi="Times New Roman" w:cs="Times New Roman"/>
                <w:sz w:val="24"/>
                <w:szCs w:val="24"/>
              </w:rPr>
              <w:t>Sidorovič</w:t>
            </w:r>
            <w:proofErr w:type="spellEnd"/>
            <w:r w:rsidRPr="00654C06">
              <w:rPr>
                <w:rFonts w:ascii="Times New Roman" w:eastAsia="Times New Roman" w:hAnsi="Times New Roman" w:cs="Times New Roman"/>
                <w:sz w:val="24"/>
                <w:szCs w:val="24"/>
              </w:rPr>
              <w:t xml:space="preserve"> meninio skaitymo konkursas.</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Rajoninis A. Mickevičiaus meninio skaitymo konkursas „</w:t>
            </w:r>
            <w:proofErr w:type="spellStart"/>
            <w:r w:rsidRPr="00654C06">
              <w:rPr>
                <w:rFonts w:ascii="Times New Roman" w:eastAsia="Times New Roman" w:hAnsi="Times New Roman" w:cs="Times New Roman"/>
                <w:sz w:val="24"/>
                <w:szCs w:val="24"/>
              </w:rPr>
              <w:t>Kresy</w:t>
            </w:r>
            <w:proofErr w:type="spellEnd"/>
            <w:r w:rsidRPr="00654C06">
              <w:rPr>
                <w:rFonts w:ascii="Times New Roman" w:eastAsia="Times New Roman" w:hAnsi="Times New Roman" w:cs="Times New Roman"/>
                <w:sz w:val="24"/>
                <w:szCs w:val="24"/>
              </w:rPr>
              <w:t xml:space="preserve"> 2024”.</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Respublikinis A. Mickevičiaus meninio skaitymo konkursas „</w:t>
            </w:r>
            <w:proofErr w:type="spellStart"/>
            <w:r w:rsidRPr="00654C06">
              <w:rPr>
                <w:rFonts w:ascii="Times New Roman" w:eastAsia="Times New Roman" w:hAnsi="Times New Roman" w:cs="Times New Roman"/>
                <w:sz w:val="24"/>
                <w:szCs w:val="24"/>
              </w:rPr>
              <w:t>Kresy</w:t>
            </w:r>
            <w:proofErr w:type="spellEnd"/>
            <w:r w:rsidRPr="00654C06">
              <w:rPr>
                <w:rFonts w:ascii="Times New Roman" w:eastAsia="Times New Roman" w:hAnsi="Times New Roman" w:cs="Times New Roman"/>
                <w:sz w:val="24"/>
                <w:szCs w:val="24"/>
              </w:rPr>
              <w:t xml:space="preserve"> 2024”.</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Respublikinis diktanto konkursas, skirtas lenkų mokyklų 10 klasių mokiniams.</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Rajoninis ikimokyklinio ir priešmokyklinio ugdymo konkursas „Mažieji Talentai”.</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Rajoninės kvadrato varžybos.</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XXIV Respublikinis lenkų moksleiviškos dainos festivalis.</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Dalyvavimas </w:t>
            </w:r>
            <w:proofErr w:type="spellStart"/>
            <w:r w:rsidRPr="00654C06">
              <w:rPr>
                <w:rFonts w:ascii="Times New Roman" w:eastAsia="Times New Roman" w:hAnsi="Times New Roman" w:cs="Times New Roman"/>
                <w:sz w:val="24"/>
                <w:szCs w:val="24"/>
              </w:rPr>
              <w:t>Šventininkų</w:t>
            </w:r>
            <w:proofErr w:type="spellEnd"/>
            <w:r w:rsidRPr="00654C06">
              <w:rPr>
                <w:rFonts w:ascii="Times New Roman" w:eastAsia="Times New Roman" w:hAnsi="Times New Roman" w:cs="Times New Roman"/>
                <w:sz w:val="24"/>
                <w:szCs w:val="24"/>
              </w:rPr>
              <w:t xml:space="preserve"> bibliotekos organizuotame renginyje „Žolinių dienai”.</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Dalyvavimas meninėje programoje vasaros šventėje „Burkimės protėvių žemėje“.</w:t>
            </w:r>
          </w:p>
          <w:p w:rsidR="00513762" w:rsidRPr="00654C06" w:rsidRDefault="00513762" w:rsidP="00513762">
            <w:pPr>
              <w:numPr>
                <w:ilvl w:val="1"/>
                <w:numId w:val="10"/>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Dalyvavimas tarptautiniame konkurse „</w:t>
            </w:r>
            <w:proofErr w:type="spellStart"/>
            <w:r w:rsidRPr="00654C06">
              <w:rPr>
                <w:rFonts w:ascii="Times New Roman" w:eastAsia="Times New Roman" w:hAnsi="Times New Roman" w:cs="Times New Roman"/>
                <w:sz w:val="24"/>
                <w:szCs w:val="24"/>
              </w:rPr>
              <w:t>Patria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Nostra</w:t>
            </w:r>
            <w:proofErr w:type="spellEnd"/>
            <w:r w:rsidRPr="00654C06">
              <w:rPr>
                <w:rFonts w:ascii="Times New Roman" w:eastAsia="Times New Roman" w:hAnsi="Times New Roman" w:cs="Times New Roman"/>
                <w:sz w:val="24"/>
                <w:szCs w:val="24"/>
              </w:rPr>
              <w:t>“.</w:t>
            </w:r>
          </w:p>
        </w:tc>
      </w:tr>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t>4. Dalyvavimas sporto varžybose, šventėse</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„Žolinių šventė </w:t>
            </w:r>
            <w:proofErr w:type="spellStart"/>
            <w:r w:rsidRPr="00654C06">
              <w:rPr>
                <w:rFonts w:ascii="Times New Roman" w:eastAsia="Times New Roman" w:hAnsi="Times New Roman" w:cs="Times New Roman"/>
                <w:sz w:val="24"/>
                <w:szCs w:val="24"/>
              </w:rPr>
              <w:t>Šventininkuose</w:t>
            </w:r>
            <w:proofErr w:type="spellEnd"/>
            <w:r w:rsidRPr="00654C06">
              <w:rPr>
                <w:rFonts w:ascii="Times New Roman" w:eastAsia="Times New Roman" w:hAnsi="Times New Roman" w:cs="Times New Roman"/>
                <w:sz w:val="24"/>
                <w:szCs w:val="24"/>
              </w:rPr>
              <w:t>“,  dalyvavo mokyklos ansamblio „</w:t>
            </w:r>
            <w:proofErr w:type="spellStart"/>
            <w:r w:rsidRPr="00654C06">
              <w:rPr>
                <w:rFonts w:ascii="Times New Roman" w:eastAsia="Times New Roman" w:hAnsi="Times New Roman" w:cs="Times New Roman"/>
                <w:sz w:val="24"/>
                <w:szCs w:val="24"/>
              </w:rPr>
              <w:t>Tęcza</w:t>
            </w:r>
            <w:proofErr w:type="spellEnd"/>
            <w:r w:rsidRPr="00654C06">
              <w:rPr>
                <w:rFonts w:ascii="Times New Roman" w:eastAsia="Times New Roman" w:hAnsi="Times New Roman" w:cs="Times New Roman"/>
                <w:sz w:val="24"/>
                <w:szCs w:val="24"/>
              </w:rPr>
              <w:t>” solistai.</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Senųjų Trakų tradicinė vasaros šventė „Burkimės protėvių žemėje“, dalyvavo mokyklos ansamblis „</w:t>
            </w:r>
            <w:proofErr w:type="spellStart"/>
            <w:r w:rsidRPr="00654C06">
              <w:rPr>
                <w:rFonts w:ascii="Times New Roman" w:eastAsia="Times New Roman" w:hAnsi="Times New Roman" w:cs="Times New Roman"/>
                <w:sz w:val="24"/>
                <w:szCs w:val="24"/>
              </w:rPr>
              <w:t>Tęcza</w:t>
            </w:r>
            <w:proofErr w:type="spellEnd"/>
            <w:r w:rsidRPr="00654C06">
              <w:rPr>
                <w:rFonts w:ascii="Times New Roman" w:eastAsia="Times New Roman" w:hAnsi="Times New Roman" w:cs="Times New Roman"/>
                <w:sz w:val="24"/>
                <w:szCs w:val="24"/>
              </w:rPr>
              <w:t>”.</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Tinklinio turnyras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taurei laimėti. </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Tinklinio lyga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pagrindinės mokyklos taurei laimėti.  </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Sporto šventė visai bendruomenei.</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Rajoninės kvadrato varžybos. </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Rajoninės estafečių varžybos „Drąsūs, stiprūs, vikrūs”.</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Šaškių varžybos.</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Lengvosios atletikos kroso estafetės.</w:t>
            </w:r>
          </w:p>
          <w:p w:rsidR="00513762" w:rsidRPr="00654C06" w:rsidRDefault="00513762" w:rsidP="00513762">
            <w:pPr>
              <w:numPr>
                <w:ilvl w:val="0"/>
                <w:numId w:val="1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Lengvosios atletikos trikovė.</w:t>
            </w:r>
          </w:p>
        </w:tc>
      </w:tr>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t>5. Ekskursijos, išvykos, edukacinės veiklos</w:t>
            </w:r>
          </w:p>
          <w:p w:rsidR="00513762" w:rsidRPr="00654C06" w:rsidRDefault="00513762" w:rsidP="00513762">
            <w:pPr>
              <w:spacing w:after="0" w:line="240" w:lineRule="auto"/>
              <w:rPr>
                <w:rFonts w:ascii="Times New Roman" w:hAnsi="Times New Roman"/>
                <w:sz w:val="24"/>
                <w:szCs w:val="24"/>
              </w:rPr>
            </w:pP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 xml:space="preserve">Išvyka  į Varšuvą (Lenkija). Apsilankymas Lenkijos respublikos senate, mokyklos globėjo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palaidojimo kapinėse. </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kelionė į Kuršių Neriją.</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Edukacine išvyka į Vilniaus televizijos bokštą</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 xml:space="preserve">Išvyka į Lenkiją </w:t>
            </w:r>
            <w:proofErr w:type="spellStart"/>
            <w:r w:rsidRPr="00654C06">
              <w:rPr>
                <w:rFonts w:ascii="Times New Roman" w:eastAsia="Times New Roman" w:hAnsi="Times New Roman" w:cs="Times New Roman"/>
                <w:sz w:val="24"/>
                <w:szCs w:val="24"/>
              </w:rPr>
              <w:t>Ščecino</w:t>
            </w:r>
            <w:proofErr w:type="spellEnd"/>
            <w:r w:rsidRPr="00654C06">
              <w:rPr>
                <w:rFonts w:ascii="Times New Roman" w:eastAsia="Times New Roman" w:hAnsi="Times New Roman" w:cs="Times New Roman"/>
                <w:sz w:val="24"/>
                <w:szCs w:val="24"/>
              </w:rPr>
              <w:t xml:space="preserve"> miestą. Savaitinė vasaros poilsio stovykla.</w:t>
            </w:r>
            <w:r w:rsidRPr="00654C06">
              <w:t xml:space="preserve"> </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Vaikų vasaros poilsio stovykla „Lenkijos kultūros peizažas“ (,,</w:t>
            </w:r>
            <w:proofErr w:type="spellStart"/>
            <w:r w:rsidRPr="00654C06">
              <w:rPr>
                <w:rFonts w:ascii="Times New Roman" w:eastAsia="Times New Roman" w:hAnsi="Times New Roman" w:cs="Times New Roman"/>
                <w:sz w:val="24"/>
                <w:szCs w:val="24"/>
              </w:rPr>
              <w:t>Pejzaż</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kultury</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polskiej</w:t>
            </w:r>
            <w:proofErr w:type="spellEnd"/>
            <w:r w:rsidRPr="00654C06">
              <w:rPr>
                <w:rFonts w:ascii="Times New Roman" w:eastAsia="Times New Roman" w:hAnsi="Times New Roman" w:cs="Times New Roman"/>
                <w:sz w:val="24"/>
                <w:szCs w:val="24"/>
              </w:rPr>
              <w:t xml:space="preserve">“). Savaitinė vasaros stovykla vyko  Lenkijos </w:t>
            </w:r>
            <w:proofErr w:type="spellStart"/>
            <w:r w:rsidRPr="00654C06">
              <w:rPr>
                <w:rFonts w:ascii="Times New Roman" w:eastAsia="Times New Roman" w:hAnsi="Times New Roman" w:cs="Times New Roman"/>
                <w:sz w:val="24"/>
                <w:szCs w:val="24"/>
              </w:rPr>
              <w:t>Vengrovo</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Węgrów</w:t>
            </w:r>
            <w:proofErr w:type="spellEnd"/>
            <w:r w:rsidRPr="00654C06">
              <w:rPr>
                <w:rFonts w:ascii="Times New Roman" w:eastAsia="Times New Roman" w:hAnsi="Times New Roman" w:cs="Times New Roman"/>
                <w:sz w:val="24"/>
                <w:szCs w:val="24"/>
              </w:rPr>
              <w:t>) mieste.</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Ignalinos ir Molėtų rajonus.</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Anykščius.</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Kauną.</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 xml:space="preserve">Išvyka į Druskininkų savivaldybės Viečiūnų progimnaziją ir Druskininkus pagal numatytą Tautinių mažumų departamento prie Lietuvos Respublikos </w:t>
            </w:r>
            <w:r w:rsidRPr="00654C06">
              <w:rPr>
                <w:rFonts w:ascii="Times New Roman" w:eastAsia="Times New Roman" w:hAnsi="Times New Roman" w:cs="Times New Roman"/>
                <w:sz w:val="24"/>
                <w:szCs w:val="24"/>
              </w:rPr>
              <w:lastRenderedPageBreak/>
              <w:t>vyriausybės Kultūros projekto „Pažinkime vieni kitus ir savo kraštą“ numatytą veiklą.</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Vaikų (rudens atostogų) poilsio stovykla „Lenkijos kultūros peizažas“ (,,</w:t>
            </w:r>
            <w:proofErr w:type="spellStart"/>
            <w:r w:rsidRPr="00654C06">
              <w:rPr>
                <w:rFonts w:ascii="Times New Roman" w:eastAsia="Times New Roman" w:hAnsi="Times New Roman" w:cs="Times New Roman"/>
                <w:sz w:val="24"/>
                <w:szCs w:val="24"/>
              </w:rPr>
              <w:t>Pejzaż</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kultury</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polskiej</w:t>
            </w:r>
            <w:proofErr w:type="spellEnd"/>
            <w:r w:rsidRPr="00654C06">
              <w:rPr>
                <w:rFonts w:ascii="Times New Roman" w:eastAsia="Times New Roman" w:hAnsi="Times New Roman" w:cs="Times New Roman"/>
                <w:sz w:val="24"/>
                <w:szCs w:val="24"/>
              </w:rPr>
              <w:t>“</w:t>
            </w:r>
            <w:r w:rsidRPr="00654C06">
              <w:t xml:space="preserve"> </w:t>
            </w:r>
            <w:r w:rsidRPr="00654C06">
              <w:rPr>
                <w:rFonts w:ascii="Times New Roman" w:eastAsia="Times New Roman" w:hAnsi="Times New Roman" w:cs="Times New Roman"/>
                <w:sz w:val="24"/>
                <w:szCs w:val="24"/>
              </w:rPr>
              <w:t xml:space="preserve">Lenkijos </w:t>
            </w:r>
            <w:proofErr w:type="spellStart"/>
            <w:r w:rsidRPr="00654C06">
              <w:rPr>
                <w:rFonts w:ascii="Times New Roman" w:eastAsia="Times New Roman" w:hAnsi="Times New Roman" w:cs="Times New Roman"/>
                <w:sz w:val="24"/>
                <w:szCs w:val="24"/>
              </w:rPr>
              <w:t>Vengrovo</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Węgrów</w:t>
            </w:r>
            <w:proofErr w:type="spellEnd"/>
            <w:r w:rsidRPr="00654C06">
              <w:rPr>
                <w:rFonts w:ascii="Times New Roman" w:eastAsia="Times New Roman" w:hAnsi="Times New Roman" w:cs="Times New Roman"/>
                <w:sz w:val="24"/>
                <w:szCs w:val="24"/>
              </w:rPr>
              <w:t>) mieste.</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 xml:space="preserve">Edukacinė-pažintinė išvyka į Lenkiją (į Varšuvą ir </w:t>
            </w:r>
            <w:proofErr w:type="spellStart"/>
            <w:r w:rsidRPr="00654C06">
              <w:rPr>
                <w:rFonts w:ascii="Times New Roman" w:eastAsia="Times New Roman" w:hAnsi="Times New Roman" w:cs="Times New Roman"/>
                <w:sz w:val="24"/>
                <w:szCs w:val="24"/>
              </w:rPr>
              <w:t>Pultuską</w:t>
            </w:r>
            <w:proofErr w:type="spellEnd"/>
            <w:r w:rsidRPr="00654C06">
              <w:rPr>
                <w:rFonts w:ascii="Times New Roman" w:eastAsia="Times New Roman" w:hAnsi="Times New Roman" w:cs="Times New Roman"/>
                <w:sz w:val="24"/>
                <w:szCs w:val="24"/>
              </w:rPr>
              <w:t>) pagal finansuojamą Lenkijos Respublikos ambasados Lietuvoje projektą „Globėjui atminti“ („</w:t>
            </w:r>
            <w:proofErr w:type="spellStart"/>
            <w:r w:rsidRPr="00654C06">
              <w:rPr>
                <w:rFonts w:ascii="Times New Roman" w:eastAsia="Times New Roman" w:hAnsi="Times New Roman" w:cs="Times New Roman"/>
                <w:sz w:val="24"/>
                <w:szCs w:val="24"/>
              </w:rPr>
              <w:t>Pamiętamy</w:t>
            </w:r>
            <w:proofErr w:type="spellEnd"/>
            <w:r w:rsidRPr="00654C06">
              <w:rPr>
                <w:rFonts w:ascii="Times New Roman" w:eastAsia="Times New Roman" w:hAnsi="Times New Roman" w:cs="Times New Roman"/>
                <w:sz w:val="24"/>
                <w:szCs w:val="24"/>
              </w:rPr>
              <w:t xml:space="preserve"> o </w:t>
            </w:r>
            <w:proofErr w:type="spellStart"/>
            <w:r w:rsidRPr="00654C06">
              <w:rPr>
                <w:rFonts w:ascii="Times New Roman" w:eastAsia="Times New Roman" w:hAnsi="Times New Roman" w:cs="Times New Roman"/>
                <w:sz w:val="24"/>
                <w:szCs w:val="24"/>
              </w:rPr>
              <w:t>Patronie</w:t>
            </w:r>
            <w:proofErr w:type="spellEnd"/>
            <w:r w:rsidRPr="00654C06">
              <w:rPr>
                <w:rFonts w:ascii="Times New Roman" w:eastAsia="Times New Roman" w:hAnsi="Times New Roman" w:cs="Times New Roman"/>
                <w:sz w:val="24"/>
                <w:szCs w:val="24"/>
              </w:rPr>
              <w:t>”).</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 xml:space="preserve">Pasaulinė </w:t>
            </w:r>
            <w:proofErr w:type="spellStart"/>
            <w:r w:rsidRPr="00654C06">
              <w:rPr>
                <w:rFonts w:ascii="Times New Roman" w:eastAsia="Times New Roman" w:hAnsi="Times New Roman" w:cs="Times New Roman"/>
                <w:sz w:val="24"/>
                <w:szCs w:val="24"/>
              </w:rPr>
              <w:t>Fair</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Play</w:t>
            </w:r>
            <w:proofErr w:type="spellEnd"/>
            <w:r w:rsidRPr="00654C06">
              <w:rPr>
                <w:rFonts w:ascii="Times New Roman" w:eastAsia="Times New Roman" w:hAnsi="Times New Roman" w:cs="Times New Roman"/>
                <w:sz w:val="24"/>
                <w:szCs w:val="24"/>
              </w:rPr>
              <w:t xml:space="preserve"> diena.</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Nacionalinis skaitymas - lenkų visuomeninė akcija, skatinanti nacionalinės literatūros pažinimą.</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 xml:space="preserve">Saugaus eismo pamokėlė pirmokams su šuniuku </w:t>
            </w:r>
            <w:proofErr w:type="spellStart"/>
            <w:r w:rsidRPr="00654C06">
              <w:rPr>
                <w:rFonts w:ascii="Times New Roman" w:eastAsia="Times New Roman" w:hAnsi="Times New Roman" w:cs="Times New Roman"/>
                <w:sz w:val="24"/>
                <w:szCs w:val="24"/>
              </w:rPr>
              <w:t>Amsiumi</w:t>
            </w:r>
            <w:proofErr w:type="spellEnd"/>
            <w:r w:rsidRPr="00654C06">
              <w:rPr>
                <w:rFonts w:ascii="Times New Roman" w:eastAsia="Times New Roman" w:hAnsi="Times New Roman" w:cs="Times New Roman"/>
                <w:sz w:val="24"/>
                <w:szCs w:val="24"/>
              </w:rPr>
              <w:t xml:space="preserve"> ir policijos pareigūne.</w:t>
            </w:r>
          </w:p>
          <w:p w:rsidR="00513762" w:rsidRPr="00654C06" w:rsidRDefault="00513762" w:rsidP="00513762">
            <w:pPr>
              <w:numPr>
                <w:ilvl w:val="0"/>
                <w:numId w:val="13"/>
              </w:numPr>
              <w:overflowPunct w:val="0"/>
              <w:autoSpaceDE w:val="0"/>
              <w:autoSpaceDN w:val="0"/>
              <w:adjustRightInd w:val="0"/>
              <w:spacing w:after="0" w:line="240" w:lineRule="auto"/>
              <w:ind w:left="317" w:hanging="283"/>
              <w:jc w:val="both"/>
              <w:rPr>
                <w:rFonts w:ascii="Times New Roman" w:hAnsi="Times New Roman"/>
                <w:sz w:val="24"/>
                <w:szCs w:val="24"/>
              </w:rPr>
            </w:pPr>
            <w:r w:rsidRPr="00654C06">
              <w:rPr>
                <w:rFonts w:ascii="Times New Roman" w:eastAsia="Times New Roman" w:hAnsi="Times New Roman" w:cs="Times New Roman"/>
                <w:sz w:val="24"/>
                <w:szCs w:val="24"/>
              </w:rPr>
              <w:t>Edukacinis užsiėmimas Trakų pusiasalio pilyje.</w:t>
            </w:r>
          </w:p>
        </w:tc>
      </w:tr>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lastRenderedPageBreak/>
              <w:t>6. Prevenciniai renginiai, akcijos, iniciatyvos,</w:t>
            </w:r>
          </w:p>
          <w:p w:rsidR="00513762" w:rsidRPr="00654C06" w:rsidRDefault="00513762" w:rsidP="00513762">
            <w:pPr>
              <w:spacing w:after="0" w:line="240" w:lineRule="auto"/>
              <w:ind w:left="-2" w:hanging="2"/>
              <w:rPr>
                <w:rFonts w:ascii="Times New Roman" w:hAnsi="Times New Roman"/>
                <w:sz w:val="24"/>
                <w:szCs w:val="24"/>
              </w:rPr>
            </w:pPr>
            <w:r w:rsidRPr="00654C06">
              <w:rPr>
                <w:rFonts w:ascii="Times New Roman" w:eastAsia="Times New Roman" w:hAnsi="Times New Roman" w:cs="Times New Roman"/>
                <w:b/>
                <w:sz w:val="24"/>
                <w:szCs w:val="24"/>
              </w:rPr>
              <w:t>tyrimai, apklausos</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Sausio 13-osios pilietinė akcija „Atmintis gyva, nes liudija”. </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Tarptautinės Tolerancijos dienos minėjimas.</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Tarptautinės vaikų gynimo dienos minėjimas ikimokyklinio, priešmokyklinio ugdymo grupės vaikams, 1-4 klasių mokiniams.</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highlight w:val="white"/>
              </w:rPr>
              <w:t xml:space="preserve">Projektas „Bendra gėlė </w:t>
            </w:r>
            <w:proofErr w:type="spellStart"/>
            <w:r w:rsidRPr="00654C06">
              <w:rPr>
                <w:rFonts w:ascii="Times New Roman" w:eastAsia="Times New Roman" w:hAnsi="Times New Roman" w:cs="Times New Roman"/>
                <w:sz w:val="24"/>
                <w:szCs w:val="24"/>
                <w:highlight w:val="white"/>
              </w:rPr>
              <w:t>Pal</w:t>
            </w:r>
            <w:proofErr w:type="spellEnd"/>
            <w:r w:rsidRPr="00654C06">
              <w:rPr>
                <w:rFonts w:ascii="Times New Roman" w:eastAsia="Times New Roman" w:hAnsi="Times New Roman" w:cs="Times New Roman"/>
                <w:sz w:val="24"/>
                <w:szCs w:val="24"/>
                <w:highlight w:val="white"/>
              </w:rPr>
              <w:t xml:space="preserve">. kun. Mykolo </w:t>
            </w:r>
            <w:proofErr w:type="spellStart"/>
            <w:r w:rsidRPr="00654C06">
              <w:rPr>
                <w:rFonts w:ascii="Times New Roman" w:eastAsia="Times New Roman" w:hAnsi="Times New Roman" w:cs="Times New Roman"/>
                <w:sz w:val="24"/>
                <w:szCs w:val="24"/>
                <w:highlight w:val="white"/>
              </w:rPr>
              <w:t>Sopočkos</w:t>
            </w:r>
            <w:proofErr w:type="spellEnd"/>
            <w:r w:rsidRPr="00654C06">
              <w:rPr>
                <w:rFonts w:ascii="Times New Roman" w:eastAsia="Times New Roman" w:hAnsi="Times New Roman" w:cs="Times New Roman"/>
                <w:sz w:val="24"/>
                <w:szCs w:val="24"/>
                <w:highlight w:val="white"/>
              </w:rPr>
              <w:t xml:space="preserve"> </w:t>
            </w:r>
            <w:proofErr w:type="spellStart"/>
            <w:r w:rsidRPr="00654C06">
              <w:rPr>
                <w:rFonts w:ascii="Times New Roman" w:eastAsia="Times New Roman" w:hAnsi="Times New Roman" w:cs="Times New Roman"/>
                <w:sz w:val="24"/>
                <w:szCs w:val="24"/>
                <w:highlight w:val="white"/>
              </w:rPr>
              <w:t>hospisui</w:t>
            </w:r>
            <w:proofErr w:type="spellEnd"/>
            <w:r w:rsidRPr="00654C06">
              <w:rPr>
                <w:rFonts w:ascii="Times New Roman" w:eastAsia="Times New Roman" w:hAnsi="Times New Roman" w:cs="Times New Roman"/>
                <w:sz w:val="24"/>
                <w:szCs w:val="24"/>
                <w:highlight w:val="white"/>
              </w:rPr>
              <w:t xml:space="preserve">“. </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Saugesnio interneto dienos minėjimas.</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Akcija „DAROM”.</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Ikimokyklinės, priešmokyklinės ugdymo grupės ir 1-4 klasių mokinių akcija „Lesinkime paukščius žiemą”.</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Dalyvavimas eisenoje ,,</w:t>
            </w:r>
            <w:proofErr w:type="spellStart"/>
            <w:r w:rsidRPr="00654C06">
              <w:rPr>
                <w:rFonts w:ascii="Times New Roman" w:eastAsia="Times New Roman" w:hAnsi="Times New Roman" w:cs="Times New Roman"/>
                <w:sz w:val="24"/>
                <w:szCs w:val="24"/>
              </w:rPr>
              <w:t>Parada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Polskości</w:t>
            </w:r>
            <w:proofErr w:type="spellEnd"/>
            <w:r w:rsidRPr="00654C06">
              <w:rPr>
                <w:rFonts w:ascii="Times New Roman" w:eastAsia="Times New Roman" w:hAnsi="Times New Roman" w:cs="Times New Roman"/>
                <w:sz w:val="24"/>
                <w:szCs w:val="24"/>
              </w:rPr>
              <w:t xml:space="preserve"> 2024“.</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Mokyklos bendruomenės dalyvavimas solidarumo bėgime ,,Gelbėkit vaikus”.</w:t>
            </w:r>
          </w:p>
          <w:p w:rsidR="00513762" w:rsidRPr="00654C06" w:rsidRDefault="00513762" w:rsidP="00513762">
            <w:pPr>
              <w:numPr>
                <w:ilvl w:val="0"/>
                <w:numId w:val="14"/>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Dalyvavimas iniciatyvoje „Kalėdų eglių alėjos idėja Karaimų gatvėje”.</w:t>
            </w:r>
          </w:p>
        </w:tc>
      </w:tr>
      <w:tr w:rsidR="00654C06" w:rsidRPr="00654C06" w:rsidTr="00513762">
        <w:trPr>
          <w:trHeight w:val="144"/>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 w:hanging="2"/>
              <w:jc w:val="both"/>
              <w:rPr>
                <w:rFonts w:ascii="Times New Roman" w:hAnsi="Times New Roman"/>
                <w:sz w:val="24"/>
                <w:szCs w:val="24"/>
              </w:rPr>
            </w:pPr>
            <w:r w:rsidRPr="00654C06">
              <w:rPr>
                <w:rFonts w:ascii="Times New Roman" w:eastAsia="Times New Roman" w:hAnsi="Times New Roman" w:cs="Times New Roman"/>
                <w:b/>
                <w:sz w:val="24"/>
                <w:szCs w:val="24"/>
              </w:rPr>
              <w:t>7. Integruotos </w:t>
            </w:r>
          </w:p>
          <w:p w:rsidR="00513762" w:rsidRPr="00654C06" w:rsidRDefault="00513762" w:rsidP="00513762">
            <w:pPr>
              <w:spacing w:after="0" w:line="240" w:lineRule="auto"/>
              <w:ind w:left="-2" w:hanging="2"/>
              <w:jc w:val="both"/>
              <w:rPr>
                <w:rFonts w:ascii="Times New Roman" w:hAnsi="Times New Roman"/>
                <w:sz w:val="24"/>
                <w:szCs w:val="24"/>
              </w:rPr>
            </w:pPr>
            <w:r w:rsidRPr="00654C06">
              <w:rPr>
                <w:rFonts w:ascii="Times New Roman" w:eastAsia="Times New Roman" w:hAnsi="Times New Roman" w:cs="Times New Roman"/>
                <w:b/>
                <w:sz w:val="24"/>
                <w:szCs w:val="24"/>
              </w:rPr>
              <w:t>netradicinės pamokos, mokykliniai konkursai</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1"/>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Lietuvių kalbos dienoms skirtas integruotų pamokų ciklas.</w:t>
            </w:r>
          </w:p>
          <w:p w:rsidR="00513762" w:rsidRPr="00654C06" w:rsidRDefault="00513762" w:rsidP="00513762">
            <w:pPr>
              <w:numPr>
                <w:ilvl w:val="0"/>
                <w:numId w:val="11"/>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Projektinė savaitė, skirta Vasario 16-osios, Lietuvos valstybės atkūrimo dienos, minėjimui.</w:t>
            </w:r>
          </w:p>
          <w:p w:rsidR="00513762" w:rsidRPr="00654C06" w:rsidRDefault="00513762" w:rsidP="00513762">
            <w:pPr>
              <w:numPr>
                <w:ilvl w:val="0"/>
                <w:numId w:val="11"/>
              </w:numPr>
              <w:overflowPunct w:val="0"/>
              <w:autoSpaceDE w:val="0"/>
              <w:autoSpaceDN w:val="0"/>
              <w:adjustRightInd w:val="0"/>
              <w:spacing w:after="0" w:line="240" w:lineRule="auto"/>
              <w:ind w:left="360"/>
              <w:jc w:val="both"/>
              <w:rPr>
                <w:rFonts w:ascii="Times New Roman" w:hAnsi="Times New Roman"/>
                <w:sz w:val="24"/>
                <w:szCs w:val="24"/>
              </w:rPr>
            </w:pPr>
            <w:r w:rsidRPr="00654C06">
              <w:rPr>
                <w:rFonts w:ascii="Times New Roman" w:eastAsia="Times New Roman" w:hAnsi="Times New Roman" w:cs="Times New Roman"/>
                <w:sz w:val="24"/>
                <w:szCs w:val="24"/>
              </w:rPr>
              <w:t>Integruota matematikos ir istorijos pamoka (STEAM) „Vaiduoklių medžioklė” Kauno III forte.</w:t>
            </w:r>
          </w:p>
        </w:tc>
      </w:tr>
      <w:tr w:rsidR="00654C06"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9"/>
              <w:jc w:val="both"/>
              <w:rPr>
                <w:rFonts w:ascii="Times New Roman" w:hAnsi="Times New Roman"/>
                <w:sz w:val="24"/>
                <w:szCs w:val="24"/>
              </w:rPr>
            </w:pPr>
            <w:r w:rsidRPr="00654C06">
              <w:rPr>
                <w:rFonts w:ascii="Times New Roman" w:eastAsia="Times New Roman" w:hAnsi="Times New Roman" w:cs="Times New Roman"/>
                <w:b/>
                <w:sz w:val="24"/>
                <w:szCs w:val="24"/>
              </w:rPr>
              <w:t>8. Projektai</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2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Iš Tautinių mažumų departamento prie Lietuvos Respublikos Vyriausybės pagal pateiktą Kultūros projekto, skatinančio tautinių mažumų kultūrų plėtotę, dalinio finansavimo iš valstybės biudžeto lėšų projekto paraišką gautas finansavimas projektui </w:t>
            </w:r>
            <w:r w:rsidRPr="00654C06">
              <w:rPr>
                <w:rFonts w:ascii="Times New Roman" w:eastAsia="Times New Roman" w:hAnsi="Times New Roman" w:cs="Times New Roman"/>
                <w:b/>
                <w:sz w:val="24"/>
                <w:szCs w:val="24"/>
              </w:rPr>
              <w:t xml:space="preserve">„Pažinkime vieni kitus ir savo kraštą“ </w:t>
            </w:r>
            <w:r w:rsidRPr="00654C06">
              <w:rPr>
                <w:rFonts w:ascii="Times New Roman" w:eastAsia="Times New Roman" w:hAnsi="Times New Roman" w:cs="Times New Roman"/>
                <w:sz w:val="24"/>
                <w:szCs w:val="24"/>
              </w:rPr>
              <w:t xml:space="preserve">Projektas įvykdytas iki 2024 m. spalio 31 d. </w:t>
            </w:r>
            <w:bookmarkStart w:id="2" w:name="_GoBack"/>
            <w:bookmarkEnd w:id="2"/>
          </w:p>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Įvykdyta veikla:</w:t>
            </w:r>
          </w:p>
          <w:p w:rsidR="00513762" w:rsidRPr="00654C06" w:rsidRDefault="00513762" w:rsidP="00513762">
            <w:pPr>
              <w:numPr>
                <w:ilvl w:val="0"/>
                <w:numId w:val="2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Druskininkų savivaldybės Viečiūnų progimnazijos mokinių ir mokytojų vizitas Senųjų Trakų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pagrindinėje mokykloje:</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Mokyklos ansamblio „</w:t>
            </w:r>
            <w:proofErr w:type="spellStart"/>
            <w:r w:rsidRPr="00654C06">
              <w:rPr>
                <w:rFonts w:ascii="Times New Roman" w:eastAsia="Times New Roman" w:hAnsi="Times New Roman" w:cs="Times New Roman"/>
                <w:sz w:val="24"/>
                <w:szCs w:val="24"/>
              </w:rPr>
              <w:t>Tęcza</w:t>
            </w:r>
            <w:proofErr w:type="spellEnd"/>
            <w:r w:rsidRPr="00654C06">
              <w:rPr>
                <w:rFonts w:ascii="Times New Roman" w:eastAsia="Times New Roman" w:hAnsi="Times New Roman" w:cs="Times New Roman"/>
                <w:sz w:val="24"/>
                <w:szCs w:val="24"/>
              </w:rPr>
              <w:t>” („Vaivorykštė”) koncertas svečiams;</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Pažintinė ekskursija po Senuosius Trakus ir Trakus (Trakų pilis, bazilika, senamiestis, Karaimų gatvė, </w:t>
            </w:r>
            <w:proofErr w:type="spellStart"/>
            <w:r w:rsidRPr="00654C06">
              <w:rPr>
                <w:rFonts w:ascii="Times New Roman" w:eastAsia="Times New Roman" w:hAnsi="Times New Roman" w:cs="Times New Roman"/>
                <w:sz w:val="24"/>
                <w:szCs w:val="24"/>
              </w:rPr>
              <w:t>Užutrakio</w:t>
            </w:r>
            <w:proofErr w:type="spellEnd"/>
            <w:r w:rsidRPr="00654C06">
              <w:rPr>
                <w:rFonts w:ascii="Times New Roman" w:eastAsia="Times New Roman" w:hAnsi="Times New Roman" w:cs="Times New Roman"/>
                <w:sz w:val="24"/>
                <w:szCs w:val="24"/>
              </w:rPr>
              <w:t xml:space="preserve"> dvaras ir kt. objektai);</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Edukaciniai užsiėmimai Trakų tradicinių amatų centre.</w:t>
            </w:r>
          </w:p>
          <w:p w:rsidR="00513762" w:rsidRPr="00654C06" w:rsidRDefault="00513762" w:rsidP="00513762">
            <w:pPr>
              <w:numPr>
                <w:ilvl w:val="0"/>
                <w:numId w:val="2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Trakų r. Senųjų Trakų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pagrindinės mokyklos mokinių ir mokytojų vizitas Druskininkų savivaldybės Viečiūnų progimnazijoje:</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Koncertas progimnazijoje;</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Pažintinė ekskursija po Druskininkus (Druskininkų senamiestis, bažnyčia, Vytauto Didžiojo paminklas ir kt. objektai);</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Edukaciniai užsiėmimai Linos Černiauskienės sodyboje </w:t>
            </w:r>
            <w:proofErr w:type="spellStart"/>
            <w:r w:rsidRPr="00654C06">
              <w:rPr>
                <w:rFonts w:ascii="Times New Roman" w:eastAsia="Times New Roman" w:hAnsi="Times New Roman" w:cs="Times New Roman"/>
                <w:sz w:val="24"/>
                <w:szCs w:val="24"/>
              </w:rPr>
              <w:t>Kapiniškių</w:t>
            </w:r>
            <w:proofErr w:type="spellEnd"/>
            <w:r w:rsidRPr="00654C06">
              <w:rPr>
                <w:rFonts w:ascii="Times New Roman" w:eastAsia="Times New Roman" w:hAnsi="Times New Roman" w:cs="Times New Roman"/>
                <w:sz w:val="24"/>
                <w:szCs w:val="24"/>
              </w:rPr>
              <w:t xml:space="preserve"> k., Marcinkonių sen., Varėnos r.</w:t>
            </w:r>
          </w:p>
          <w:p w:rsidR="00513762" w:rsidRPr="00654C06" w:rsidRDefault="00513762" w:rsidP="00513762">
            <w:pPr>
              <w:spacing w:after="0" w:line="240" w:lineRule="auto"/>
              <w:ind w:left="720"/>
              <w:jc w:val="both"/>
              <w:rPr>
                <w:rFonts w:ascii="Times New Roman" w:hAnsi="Times New Roman"/>
                <w:sz w:val="24"/>
                <w:szCs w:val="24"/>
              </w:rPr>
            </w:pPr>
          </w:p>
          <w:p w:rsidR="00513762" w:rsidRPr="00654C06" w:rsidRDefault="00513762" w:rsidP="00513762">
            <w:pPr>
              <w:numPr>
                <w:ilvl w:val="0"/>
                <w:numId w:val="2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Pateikus paraišką Lenkijos Respublikos ambasadai Lietuvoje gautas finansavimas projektui </w:t>
            </w:r>
            <w:r w:rsidRPr="00654C06">
              <w:rPr>
                <w:rFonts w:ascii="Times New Roman" w:eastAsia="Times New Roman" w:hAnsi="Times New Roman" w:cs="Times New Roman"/>
                <w:b/>
                <w:sz w:val="24"/>
                <w:szCs w:val="24"/>
              </w:rPr>
              <w:t>„Globėjui atminti“</w:t>
            </w:r>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Pamiętamy</w:t>
            </w:r>
            <w:proofErr w:type="spellEnd"/>
            <w:r w:rsidRPr="00654C06">
              <w:rPr>
                <w:rFonts w:ascii="Times New Roman" w:eastAsia="Times New Roman" w:hAnsi="Times New Roman" w:cs="Times New Roman"/>
                <w:sz w:val="24"/>
                <w:szCs w:val="24"/>
              </w:rPr>
              <w:t xml:space="preserve"> o </w:t>
            </w:r>
            <w:proofErr w:type="spellStart"/>
            <w:r w:rsidRPr="00654C06">
              <w:rPr>
                <w:rFonts w:ascii="Times New Roman" w:eastAsia="Times New Roman" w:hAnsi="Times New Roman" w:cs="Times New Roman"/>
                <w:sz w:val="24"/>
                <w:szCs w:val="24"/>
              </w:rPr>
              <w:t>Patronie</w:t>
            </w:r>
            <w:proofErr w:type="spellEnd"/>
            <w:r w:rsidRPr="00654C06">
              <w:rPr>
                <w:rFonts w:ascii="Times New Roman" w:eastAsia="Times New Roman" w:hAnsi="Times New Roman" w:cs="Times New Roman"/>
                <w:sz w:val="24"/>
                <w:szCs w:val="24"/>
              </w:rPr>
              <w:t xml:space="preserve">") – mokinių išvykai į Lenkiją (į Varšuvą). Projektas įvykdytas 2024 m. lapkričio 24-27 d. </w:t>
            </w:r>
          </w:p>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Įvykdyta veikla:</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Mokinių supažindinimas su profesoriaus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atminimo vietomis, apsilankymas Varšuvos kapinėse „Stare </w:t>
            </w:r>
            <w:proofErr w:type="spellStart"/>
            <w:r w:rsidRPr="00654C06">
              <w:rPr>
                <w:rFonts w:ascii="Times New Roman" w:eastAsia="Times New Roman" w:hAnsi="Times New Roman" w:cs="Times New Roman"/>
                <w:sz w:val="24"/>
                <w:szCs w:val="24"/>
              </w:rPr>
              <w:t>Powązki</w:t>
            </w:r>
            <w:proofErr w:type="spellEnd"/>
            <w:r w:rsidRPr="00654C06">
              <w:rPr>
                <w:rFonts w:ascii="Times New Roman" w:eastAsia="Times New Roman" w:hAnsi="Times New Roman" w:cs="Times New Roman"/>
                <w:sz w:val="24"/>
                <w:szCs w:val="24"/>
              </w:rPr>
              <w:t>“, kur palaiduotas mokyklos globėjas;</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Apsilankymas Varšuvos senamiestyje, Karališkojoje pilyje, Koperniko mokslo centre;</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Susitikimas su prof. Andžejaus </w:t>
            </w:r>
            <w:proofErr w:type="spellStart"/>
            <w:r w:rsidRPr="00654C06">
              <w:rPr>
                <w:rFonts w:ascii="Times New Roman" w:eastAsia="Times New Roman" w:hAnsi="Times New Roman" w:cs="Times New Roman"/>
                <w:sz w:val="24"/>
                <w:szCs w:val="24"/>
              </w:rPr>
              <w:t>Stelmachovskio</w:t>
            </w:r>
            <w:proofErr w:type="spellEnd"/>
            <w:r w:rsidRPr="00654C06">
              <w:rPr>
                <w:rFonts w:ascii="Times New Roman" w:eastAsia="Times New Roman" w:hAnsi="Times New Roman" w:cs="Times New Roman"/>
                <w:sz w:val="24"/>
                <w:szCs w:val="24"/>
              </w:rPr>
              <w:t xml:space="preserve"> artimaisiais.</w:t>
            </w:r>
          </w:p>
          <w:p w:rsidR="00513762" w:rsidRPr="00654C06" w:rsidRDefault="00513762" w:rsidP="00513762">
            <w:pPr>
              <w:spacing w:after="0" w:line="240" w:lineRule="auto"/>
              <w:ind w:left="720"/>
              <w:jc w:val="both"/>
              <w:rPr>
                <w:rFonts w:ascii="Times New Roman" w:hAnsi="Times New Roman"/>
                <w:sz w:val="24"/>
                <w:szCs w:val="24"/>
              </w:rPr>
            </w:pPr>
          </w:p>
          <w:p w:rsidR="00513762" w:rsidRPr="00654C06" w:rsidRDefault="00513762" w:rsidP="00513762">
            <w:pPr>
              <w:numPr>
                <w:ilvl w:val="0"/>
                <w:numId w:val="22"/>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Iš Lenkijos draugijos „</w:t>
            </w:r>
            <w:proofErr w:type="spellStart"/>
            <w:r w:rsidRPr="00654C06">
              <w:rPr>
                <w:rFonts w:ascii="Times New Roman" w:eastAsia="Times New Roman" w:hAnsi="Times New Roman" w:cs="Times New Roman"/>
                <w:sz w:val="24"/>
                <w:szCs w:val="24"/>
              </w:rPr>
              <w:t>Wspólnota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Polska</w:t>
            </w:r>
            <w:proofErr w:type="spellEnd"/>
            <w:r w:rsidRPr="00654C06">
              <w:rPr>
                <w:rFonts w:ascii="Times New Roman" w:eastAsia="Times New Roman" w:hAnsi="Times New Roman" w:cs="Times New Roman"/>
                <w:sz w:val="24"/>
                <w:szCs w:val="24"/>
              </w:rPr>
              <w:t xml:space="preserve">“ gautas finansavimas  projektui </w:t>
            </w:r>
            <w:r w:rsidRPr="00654C06">
              <w:rPr>
                <w:rFonts w:ascii="Times New Roman" w:eastAsia="Times New Roman" w:hAnsi="Times New Roman" w:cs="Times New Roman"/>
                <w:b/>
                <w:sz w:val="24"/>
                <w:szCs w:val="24"/>
              </w:rPr>
              <w:t>„Stiprios tradicijos lenkų mokykloje“</w:t>
            </w:r>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Polska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szkoła</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tradycją</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silna</w:t>
            </w:r>
            <w:proofErr w:type="spellEnd"/>
            <w:r w:rsidRPr="00654C06">
              <w:rPr>
                <w:rFonts w:ascii="Times New Roman" w:eastAsia="Times New Roman" w:hAnsi="Times New Roman" w:cs="Times New Roman"/>
                <w:sz w:val="24"/>
                <w:szCs w:val="24"/>
              </w:rPr>
              <w:t xml:space="preserve">"). Projektas įvykdytas iki 2024 m. gruodžio 31 d. </w:t>
            </w:r>
          </w:p>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Įvykdyta veikla:</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Rajoninis konkursas „Lenkų diktantas 2024“;</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Mokyklos bendruomenės „Šeimos šventė“;</w:t>
            </w:r>
          </w:p>
          <w:p w:rsidR="00513762" w:rsidRPr="00654C06" w:rsidRDefault="00513762" w:rsidP="00513762">
            <w:pPr>
              <w:numPr>
                <w:ilvl w:val="0"/>
                <w:numId w:val="1"/>
              </w:numP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„Lenkijos nepriklausomybės dienos minėjimas“ mokykloje.</w:t>
            </w:r>
          </w:p>
          <w:p w:rsidR="00513762" w:rsidRPr="00654C06" w:rsidRDefault="00513762" w:rsidP="00513762">
            <w:pPr>
              <w:numPr>
                <w:ilvl w:val="0"/>
                <w:numId w:val="22"/>
              </w:numPr>
              <w:pBdr>
                <w:top w:val="nil"/>
                <w:left w:val="nil"/>
                <w:bottom w:val="nil"/>
                <w:right w:val="nil"/>
                <w:between w:val="nil"/>
              </w:pBdr>
              <w:overflowPunct w:val="0"/>
              <w:autoSpaceDE w:val="0"/>
              <w:autoSpaceDN w:val="0"/>
              <w:adjustRightInd w:val="0"/>
              <w:spacing w:after="0" w:line="240" w:lineRule="auto"/>
              <w:rPr>
                <w:rFonts w:ascii="Times New Roman" w:hAnsi="Times New Roman"/>
                <w:b/>
                <w:sz w:val="24"/>
                <w:szCs w:val="24"/>
              </w:rPr>
            </w:pPr>
            <w:r w:rsidRPr="00654C06">
              <w:rPr>
                <w:rFonts w:ascii="Times New Roman" w:eastAsia="Times New Roman" w:hAnsi="Times New Roman" w:cs="Times New Roman"/>
                <w:sz w:val="24"/>
                <w:szCs w:val="24"/>
              </w:rPr>
              <w:t xml:space="preserve">2024 m. birželio mėn. įgyvendinta socializacijos programos dieninė vasaros poilsio stovykla </w:t>
            </w:r>
            <w:r w:rsidRPr="00654C06">
              <w:rPr>
                <w:rFonts w:ascii="Times New Roman" w:eastAsia="Times New Roman" w:hAnsi="Times New Roman" w:cs="Times New Roman"/>
                <w:b/>
                <w:sz w:val="24"/>
                <w:szCs w:val="24"/>
              </w:rPr>
              <w:t xml:space="preserve">„Vabaliukai“. </w:t>
            </w:r>
          </w:p>
          <w:p w:rsidR="00513762" w:rsidRPr="00654C06" w:rsidRDefault="00513762" w:rsidP="00513762">
            <w:pPr>
              <w:numPr>
                <w:ilvl w:val="0"/>
                <w:numId w:val="22"/>
              </w:numPr>
              <w:pBdr>
                <w:top w:val="nil"/>
                <w:left w:val="nil"/>
                <w:bottom w:val="nil"/>
                <w:right w:val="nil"/>
                <w:between w:val="nil"/>
              </w:pBdr>
              <w:overflowPunct w:val="0"/>
              <w:autoSpaceDE w:val="0"/>
              <w:autoSpaceDN w:val="0"/>
              <w:adjustRightInd w:val="0"/>
              <w:spacing w:after="0" w:line="240" w:lineRule="auto"/>
              <w:rPr>
                <w:rFonts w:ascii="Times New Roman" w:hAnsi="Times New Roman"/>
                <w:sz w:val="24"/>
                <w:szCs w:val="24"/>
              </w:rPr>
            </w:pPr>
            <w:r w:rsidRPr="00654C06">
              <w:rPr>
                <w:rFonts w:ascii="Times New Roman" w:hAnsi="Times New Roman"/>
                <w:sz w:val="24"/>
                <w:szCs w:val="24"/>
              </w:rPr>
              <w:t>Pateikus paraišk</w:t>
            </w:r>
            <w:r w:rsidRPr="00654C06">
              <w:rPr>
                <w:rFonts w:ascii="Times New Roman" w:hAnsi="Times New Roman" w:hint="eastAsia"/>
                <w:sz w:val="24"/>
                <w:szCs w:val="24"/>
              </w:rPr>
              <w:t>ą</w:t>
            </w:r>
            <w:r w:rsidRPr="00654C06">
              <w:rPr>
                <w:rFonts w:ascii="Times New Roman" w:hAnsi="Times New Roman"/>
                <w:sz w:val="24"/>
                <w:szCs w:val="24"/>
              </w:rPr>
              <w:t xml:space="preserve"> Lenkijos Respublikos ambasadai Lietuvoje gautas finansavimas projektui </w:t>
            </w:r>
            <w:r w:rsidRPr="00654C06">
              <w:rPr>
                <w:rFonts w:ascii="Times New Roman" w:hAnsi="Times New Roman"/>
                <w:b/>
                <w:sz w:val="24"/>
                <w:szCs w:val="24"/>
              </w:rPr>
              <w:t>„Vaiko dienos švent</w:t>
            </w:r>
            <w:r w:rsidRPr="00654C06">
              <w:rPr>
                <w:rFonts w:ascii="Times New Roman" w:hAnsi="Times New Roman" w:hint="eastAsia"/>
                <w:b/>
                <w:sz w:val="24"/>
                <w:szCs w:val="24"/>
              </w:rPr>
              <w:t>ė</w:t>
            </w:r>
            <w:r w:rsidRPr="00654C06">
              <w:rPr>
                <w:rFonts w:ascii="Times New Roman" w:hAnsi="Times New Roman"/>
                <w:b/>
                <w:sz w:val="24"/>
                <w:szCs w:val="24"/>
              </w:rPr>
              <w:t xml:space="preserve"> mokykloje“.</w:t>
            </w:r>
            <w:r w:rsidRPr="00654C06">
              <w:rPr>
                <w:rFonts w:ascii="Times New Roman" w:hAnsi="Times New Roman"/>
                <w:sz w:val="24"/>
                <w:szCs w:val="24"/>
              </w:rPr>
              <w:t xml:space="preserve"> </w:t>
            </w:r>
            <w:proofErr w:type="spellStart"/>
            <w:r w:rsidRPr="00654C06">
              <w:rPr>
                <w:rFonts w:ascii="Times New Roman" w:hAnsi="Times New Roman"/>
                <w:sz w:val="24"/>
                <w:szCs w:val="24"/>
              </w:rPr>
              <w:t>Isigyti</w:t>
            </w:r>
            <w:proofErr w:type="spellEnd"/>
            <w:r w:rsidRPr="00654C06">
              <w:rPr>
                <w:rFonts w:ascii="Times New Roman" w:hAnsi="Times New Roman"/>
                <w:sz w:val="24"/>
                <w:szCs w:val="24"/>
              </w:rPr>
              <w:t xml:space="preserve"> cukraus vatos ir sprag</w:t>
            </w:r>
            <w:r w:rsidRPr="00654C06">
              <w:rPr>
                <w:rFonts w:ascii="Times New Roman" w:hAnsi="Times New Roman" w:hint="eastAsia"/>
                <w:sz w:val="24"/>
                <w:szCs w:val="24"/>
              </w:rPr>
              <w:t>ė</w:t>
            </w:r>
            <w:r w:rsidRPr="00654C06">
              <w:rPr>
                <w:rFonts w:ascii="Times New Roman" w:hAnsi="Times New Roman"/>
                <w:sz w:val="24"/>
                <w:szCs w:val="24"/>
              </w:rPr>
              <w:t>si</w:t>
            </w:r>
            <w:r w:rsidRPr="00654C06">
              <w:rPr>
                <w:rFonts w:ascii="Times New Roman" w:hAnsi="Times New Roman" w:hint="eastAsia"/>
                <w:sz w:val="24"/>
                <w:szCs w:val="24"/>
              </w:rPr>
              <w:t>ų</w:t>
            </w:r>
            <w:r w:rsidRPr="00654C06">
              <w:rPr>
                <w:rFonts w:ascii="Times New Roman" w:hAnsi="Times New Roman"/>
                <w:sz w:val="24"/>
                <w:szCs w:val="24"/>
              </w:rPr>
              <w:t xml:space="preserve"> gaminimo aparatai. Projektas </w:t>
            </w:r>
            <w:r w:rsidRPr="00654C06">
              <w:rPr>
                <w:rFonts w:ascii="Times New Roman" w:hAnsi="Times New Roman" w:hint="eastAsia"/>
                <w:sz w:val="24"/>
                <w:szCs w:val="24"/>
              </w:rPr>
              <w:t>į</w:t>
            </w:r>
            <w:r w:rsidRPr="00654C06">
              <w:rPr>
                <w:rFonts w:ascii="Times New Roman" w:hAnsi="Times New Roman"/>
                <w:sz w:val="24"/>
                <w:szCs w:val="24"/>
              </w:rPr>
              <w:t>vykdytas 2024 m. geguž</w:t>
            </w:r>
            <w:r w:rsidRPr="00654C06">
              <w:rPr>
                <w:rFonts w:ascii="Times New Roman" w:hAnsi="Times New Roman" w:hint="eastAsia"/>
                <w:sz w:val="24"/>
                <w:szCs w:val="24"/>
              </w:rPr>
              <w:t>ė</w:t>
            </w:r>
            <w:r w:rsidRPr="00654C06">
              <w:rPr>
                <w:rFonts w:ascii="Times New Roman" w:hAnsi="Times New Roman"/>
                <w:sz w:val="24"/>
                <w:szCs w:val="24"/>
              </w:rPr>
              <w:t>s m</w:t>
            </w:r>
            <w:r w:rsidRPr="00654C06">
              <w:rPr>
                <w:rFonts w:ascii="Times New Roman" w:hAnsi="Times New Roman" w:hint="eastAsia"/>
                <w:sz w:val="24"/>
                <w:szCs w:val="24"/>
              </w:rPr>
              <w:t>ė</w:t>
            </w:r>
            <w:r w:rsidRPr="00654C06">
              <w:rPr>
                <w:rFonts w:ascii="Times New Roman" w:hAnsi="Times New Roman"/>
                <w:sz w:val="24"/>
                <w:szCs w:val="24"/>
              </w:rPr>
              <w:t xml:space="preserve">n. </w:t>
            </w:r>
          </w:p>
          <w:p w:rsidR="00513762" w:rsidRPr="00654C06" w:rsidRDefault="00513762" w:rsidP="00513762">
            <w:pPr>
              <w:numPr>
                <w:ilvl w:val="0"/>
                <w:numId w:val="22"/>
              </w:numPr>
              <w:pBdr>
                <w:top w:val="nil"/>
                <w:left w:val="nil"/>
                <w:bottom w:val="nil"/>
                <w:right w:val="nil"/>
                <w:between w:val="nil"/>
              </w:pBdr>
              <w:overflowPunct w:val="0"/>
              <w:autoSpaceDE w:val="0"/>
              <w:autoSpaceDN w:val="0"/>
              <w:adjustRightInd w:val="0"/>
              <w:spacing w:after="0" w:line="240" w:lineRule="auto"/>
              <w:rPr>
                <w:rFonts w:ascii="Times New Roman" w:hAnsi="Times New Roman"/>
                <w:sz w:val="24"/>
                <w:szCs w:val="24"/>
              </w:rPr>
            </w:pPr>
            <w:r w:rsidRPr="00654C06">
              <w:rPr>
                <w:rFonts w:ascii="Times New Roman" w:hAnsi="Times New Roman"/>
                <w:sz w:val="24"/>
                <w:szCs w:val="24"/>
              </w:rPr>
              <w:t>Trak</w:t>
            </w:r>
            <w:r w:rsidRPr="00654C06">
              <w:rPr>
                <w:rFonts w:ascii="Times New Roman" w:hAnsi="Times New Roman" w:hint="eastAsia"/>
                <w:sz w:val="24"/>
                <w:szCs w:val="24"/>
              </w:rPr>
              <w:t>ų</w:t>
            </w:r>
            <w:r w:rsidRPr="00654C06">
              <w:rPr>
                <w:rFonts w:ascii="Times New Roman" w:hAnsi="Times New Roman"/>
                <w:sz w:val="24"/>
                <w:szCs w:val="24"/>
              </w:rPr>
              <w:t xml:space="preserve"> r. savivaldyb</w:t>
            </w:r>
            <w:r w:rsidRPr="00654C06">
              <w:rPr>
                <w:rFonts w:ascii="Times New Roman" w:hAnsi="Times New Roman" w:hint="eastAsia"/>
                <w:sz w:val="24"/>
                <w:szCs w:val="24"/>
              </w:rPr>
              <w:t>ė</w:t>
            </w:r>
            <w:r w:rsidRPr="00654C06">
              <w:rPr>
                <w:rFonts w:ascii="Times New Roman" w:hAnsi="Times New Roman"/>
                <w:sz w:val="24"/>
                <w:szCs w:val="24"/>
              </w:rPr>
              <w:t xml:space="preserve">s Jaunimo projektas </w:t>
            </w:r>
            <w:r w:rsidRPr="00654C06">
              <w:rPr>
                <w:rFonts w:ascii="Times New Roman" w:hAnsi="Times New Roman"/>
                <w:b/>
                <w:sz w:val="24"/>
                <w:szCs w:val="24"/>
              </w:rPr>
              <w:t xml:space="preserve">„Konferencija „Mokausi </w:t>
            </w:r>
            <w:proofErr w:type="spellStart"/>
            <w:r w:rsidRPr="00654C06">
              <w:rPr>
                <w:rFonts w:ascii="Times New Roman" w:hAnsi="Times New Roman"/>
                <w:b/>
                <w:sz w:val="24"/>
                <w:szCs w:val="24"/>
              </w:rPr>
              <w:t>k</w:t>
            </w:r>
            <w:r w:rsidRPr="00654C06">
              <w:rPr>
                <w:rFonts w:ascii="Times New Roman" w:hAnsi="Times New Roman" w:hint="eastAsia"/>
                <w:b/>
                <w:sz w:val="24"/>
                <w:szCs w:val="24"/>
              </w:rPr>
              <w:t>ū</w:t>
            </w:r>
            <w:r w:rsidRPr="00654C06">
              <w:rPr>
                <w:rFonts w:ascii="Times New Roman" w:hAnsi="Times New Roman"/>
                <w:b/>
                <w:sz w:val="24"/>
                <w:szCs w:val="24"/>
              </w:rPr>
              <w:t>rybišai</w:t>
            </w:r>
            <w:proofErr w:type="spellEnd"/>
            <w:r w:rsidRPr="00654C06">
              <w:rPr>
                <w:rFonts w:ascii="Times New Roman" w:hAnsi="Times New Roman"/>
                <w:b/>
                <w:sz w:val="24"/>
                <w:szCs w:val="24"/>
              </w:rPr>
              <w:t>: nuo filosofijos iki STEAM“.</w:t>
            </w:r>
          </w:p>
          <w:p w:rsidR="00513762" w:rsidRPr="00654C06" w:rsidRDefault="00513762" w:rsidP="00513762">
            <w:pPr>
              <w:pBdr>
                <w:top w:val="nil"/>
                <w:left w:val="nil"/>
                <w:bottom w:val="nil"/>
                <w:right w:val="nil"/>
                <w:between w:val="nil"/>
              </w:pBdr>
              <w:spacing w:after="0" w:line="240" w:lineRule="auto"/>
              <w:ind w:left="360"/>
              <w:rPr>
                <w:rFonts w:ascii="Times New Roman" w:hAnsi="Times New Roman"/>
                <w:b/>
                <w:sz w:val="24"/>
                <w:szCs w:val="24"/>
              </w:rPr>
            </w:pPr>
          </w:p>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Bendradarbiavimo projektai su partneriais:</w:t>
            </w:r>
          </w:p>
          <w:p w:rsidR="00513762" w:rsidRPr="00654C06" w:rsidRDefault="00513762" w:rsidP="00513762">
            <w:pPr>
              <w:numPr>
                <w:ilvl w:val="0"/>
                <w:numId w:val="2"/>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2024 m. liepos 21-27 d. ir 2024 m. spalio 24-30 d. buvo vykdomos edukacinės  poilsio stovyklos „Lenkijos kultūros peizažas“ Lenkijoje, bendradarbiaujant su Asociacija Vienuolynas </w:t>
            </w:r>
            <w:proofErr w:type="spellStart"/>
            <w:r w:rsidRPr="00654C06">
              <w:rPr>
                <w:rFonts w:ascii="Times New Roman" w:eastAsia="Times New Roman" w:hAnsi="Times New Roman" w:cs="Times New Roman"/>
                <w:sz w:val="24"/>
                <w:szCs w:val="24"/>
              </w:rPr>
              <w:t>Vengruv</w:t>
            </w:r>
            <w:proofErr w:type="spellEnd"/>
            <w:r w:rsidRPr="00654C06">
              <w:rPr>
                <w:rFonts w:ascii="Times New Roman" w:eastAsia="Times New Roman" w:hAnsi="Times New Roman" w:cs="Times New Roman"/>
                <w:sz w:val="24"/>
                <w:szCs w:val="24"/>
              </w:rPr>
              <w:t xml:space="preserve">–Kultūrų dialogo centru. </w:t>
            </w:r>
          </w:p>
          <w:p w:rsidR="00513762" w:rsidRPr="00654C06" w:rsidRDefault="00513762" w:rsidP="00513762">
            <w:pPr>
              <w:numPr>
                <w:ilvl w:val="0"/>
                <w:numId w:val="2"/>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2024 m. birželio 8 - 14 d. buvo vykdoma Vaikų vasaros poilsio stovykla „</w:t>
            </w:r>
            <w:proofErr w:type="spellStart"/>
            <w:r w:rsidRPr="00654C06">
              <w:rPr>
                <w:rFonts w:ascii="Times New Roman" w:eastAsia="Times New Roman" w:hAnsi="Times New Roman" w:cs="Times New Roman"/>
                <w:sz w:val="24"/>
                <w:szCs w:val="24"/>
              </w:rPr>
              <w:t>Etno</w:t>
            </w:r>
            <w:proofErr w:type="spellEnd"/>
            <w:r w:rsidRPr="00654C06">
              <w:rPr>
                <w:rFonts w:ascii="Times New Roman" w:eastAsia="Times New Roman" w:hAnsi="Times New Roman" w:cs="Times New Roman"/>
                <w:sz w:val="24"/>
                <w:szCs w:val="24"/>
              </w:rPr>
              <w:t xml:space="preserve"> mozaika“ įgyvendinant  Tautinių mažumų departamento prie Lietuvos Respublikos Vyriausybės ir  mokinių tėvų finansuojamą  kultūros projektą, skatinantį tautinių mažumų kultūrų plėtotę. Stovykla vyko sporto ir poilsio centre </w:t>
            </w:r>
            <w:proofErr w:type="spellStart"/>
            <w:r w:rsidRPr="00654C06">
              <w:rPr>
                <w:rFonts w:ascii="Times New Roman" w:eastAsia="Times New Roman" w:hAnsi="Times New Roman" w:cs="Times New Roman"/>
                <w:sz w:val="24"/>
                <w:szCs w:val="24"/>
              </w:rPr>
              <w:t>Jonalaukio</w:t>
            </w:r>
            <w:proofErr w:type="spellEnd"/>
            <w:r w:rsidRPr="00654C06">
              <w:rPr>
                <w:rFonts w:ascii="Times New Roman" w:eastAsia="Times New Roman" w:hAnsi="Times New Roman" w:cs="Times New Roman"/>
                <w:sz w:val="24"/>
                <w:szCs w:val="24"/>
              </w:rPr>
              <w:t xml:space="preserve"> kaime  Ignalinos rajone ,,</w:t>
            </w:r>
            <w:proofErr w:type="spellStart"/>
            <w:r w:rsidRPr="00654C06">
              <w:rPr>
                <w:rFonts w:ascii="Times New Roman" w:eastAsia="Times New Roman" w:hAnsi="Times New Roman" w:cs="Times New Roman"/>
                <w:sz w:val="24"/>
                <w:szCs w:val="24"/>
              </w:rPr>
              <w:t>Ievalaukio</w:t>
            </w:r>
            <w:proofErr w:type="spellEnd"/>
            <w:r w:rsidRPr="00654C06">
              <w:rPr>
                <w:rFonts w:ascii="Times New Roman" w:eastAsia="Times New Roman" w:hAnsi="Times New Roman" w:cs="Times New Roman"/>
                <w:sz w:val="24"/>
                <w:szCs w:val="24"/>
              </w:rPr>
              <w:t>“ sodyboje.</w:t>
            </w:r>
          </w:p>
          <w:p w:rsidR="00513762" w:rsidRPr="00654C06" w:rsidRDefault="00513762" w:rsidP="00513762">
            <w:pPr>
              <w:numPr>
                <w:ilvl w:val="0"/>
                <w:numId w:val="2"/>
              </w:numPr>
              <w:pBdr>
                <w:top w:val="nil"/>
                <w:left w:val="nil"/>
                <w:bottom w:val="nil"/>
                <w:right w:val="nil"/>
                <w:between w:val="nil"/>
              </w:pBdr>
              <w:overflowPunct w:val="0"/>
              <w:autoSpaceDE w:val="0"/>
              <w:autoSpaceDN w:val="0"/>
              <w:adjustRightInd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2024 m. gruodžio mėn. bendradarbiaujant su Lenkijos Dievo Gailestingumo parapijos kunigu </w:t>
            </w:r>
            <w:proofErr w:type="spellStart"/>
            <w:r w:rsidRPr="00654C06">
              <w:rPr>
                <w:rFonts w:ascii="Times New Roman" w:eastAsia="Times New Roman" w:hAnsi="Times New Roman" w:cs="Times New Roman"/>
                <w:sz w:val="24"/>
                <w:szCs w:val="24"/>
              </w:rPr>
              <w:t>Jaroslavu</w:t>
            </w:r>
            <w:proofErr w:type="spellEnd"/>
            <w:r w:rsidRPr="00654C06">
              <w:rPr>
                <w:rFonts w:ascii="Times New Roman" w:eastAsia="Times New Roman" w:hAnsi="Times New Roman" w:cs="Times New Roman"/>
                <w:sz w:val="24"/>
                <w:szCs w:val="24"/>
              </w:rPr>
              <w:t xml:space="preserve"> </w:t>
            </w:r>
            <w:proofErr w:type="spellStart"/>
            <w:r w:rsidRPr="00654C06">
              <w:rPr>
                <w:rFonts w:ascii="Times New Roman" w:eastAsia="Times New Roman" w:hAnsi="Times New Roman" w:cs="Times New Roman"/>
                <w:sz w:val="24"/>
                <w:szCs w:val="24"/>
              </w:rPr>
              <w:t>Dobženeckiu</w:t>
            </w:r>
            <w:proofErr w:type="spellEnd"/>
            <w:r w:rsidRPr="00654C06">
              <w:rPr>
                <w:rFonts w:ascii="Times New Roman" w:eastAsia="Times New Roman" w:hAnsi="Times New Roman" w:cs="Times New Roman"/>
                <w:sz w:val="24"/>
                <w:szCs w:val="24"/>
              </w:rPr>
              <w:t xml:space="preserve"> prieš </w:t>
            </w:r>
            <w:proofErr w:type="spellStart"/>
            <w:r w:rsidRPr="00654C06">
              <w:rPr>
                <w:rFonts w:ascii="Times New Roman" w:eastAsia="Times New Roman" w:hAnsi="Times New Roman" w:cs="Times New Roman"/>
                <w:sz w:val="24"/>
                <w:szCs w:val="24"/>
              </w:rPr>
              <w:t>šv.</w:t>
            </w:r>
            <w:proofErr w:type="spellEnd"/>
            <w:r w:rsidRPr="00654C06">
              <w:rPr>
                <w:rFonts w:ascii="Times New Roman" w:eastAsia="Times New Roman" w:hAnsi="Times New Roman" w:cs="Times New Roman"/>
                <w:sz w:val="24"/>
                <w:szCs w:val="24"/>
              </w:rPr>
              <w:t xml:space="preserve"> Kalėdas buvo vykdoma paramos akcija „Ištiesk pagalbos ranką”.</w:t>
            </w:r>
          </w:p>
        </w:tc>
      </w:tr>
      <w:tr w:rsidR="00513762" w:rsidRPr="00654C06" w:rsidTr="00513762">
        <w:trPr>
          <w:trHeight w:val="150"/>
        </w:trPr>
        <w:tc>
          <w:tcPr>
            <w:tcW w:w="198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spacing w:after="0" w:line="240" w:lineRule="auto"/>
              <w:ind w:left="29" w:hanging="29"/>
              <w:rPr>
                <w:rFonts w:ascii="Times New Roman" w:hAnsi="Times New Roman"/>
                <w:sz w:val="24"/>
                <w:szCs w:val="24"/>
              </w:rPr>
            </w:pPr>
            <w:r w:rsidRPr="00654C06">
              <w:rPr>
                <w:rFonts w:ascii="Times New Roman" w:eastAsia="Times New Roman" w:hAnsi="Times New Roman" w:cs="Times New Roman"/>
                <w:b/>
                <w:sz w:val="24"/>
                <w:szCs w:val="24"/>
              </w:rPr>
              <w:lastRenderedPageBreak/>
              <w:t xml:space="preserve">9. </w:t>
            </w:r>
            <w:r w:rsidRPr="00654C06">
              <w:rPr>
                <w:rFonts w:ascii="Times New Roman" w:eastAsia="Times New Roman" w:hAnsi="Times New Roman" w:cs="Times New Roman"/>
                <w:sz w:val="24"/>
                <w:szCs w:val="24"/>
              </w:rPr>
              <w:t>Bendri sportiniai, kultūriniai, pažintiniai renginiai</w:t>
            </w:r>
          </w:p>
        </w:tc>
        <w:tc>
          <w:tcPr>
            <w:tcW w:w="7650" w:type="dxa"/>
            <w:tcBorders>
              <w:top w:val="single" w:sz="4" w:space="0" w:color="000000"/>
              <w:left w:val="single" w:sz="4" w:space="0" w:color="000000"/>
              <w:bottom w:val="single" w:sz="4" w:space="0" w:color="000000"/>
              <w:right w:val="single" w:sz="4" w:space="0" w:color="000000"/>
            </w:tcBorders>
            <w:tcMar>
              <w:top w:w="100" w:type="dxa"/>
              <w:left w:w="108" w:type="dxa"/>
              <w:bottom w:w="100" w:type="dxa"/>
              <w:right w:w="108" w:type="dxa"/>
            </w:tcMar>
          </w:tcPr>
          <w:p w:rsidR="00513762" w:rsidRPr="00654C06" w:rsidRDefault="00513762" w:rsidP="00513762">
            <w:pPr>
              <w:numPr>
                <w:ilvl w:val="0"/>
                <w:numId w:val="17"/>
              </w:numPr>
              <w:pBdr>
                <w:top w:val="nil"/>
                <w:left w:val="nil"/>
                <w:bottom w:val="nil"/>
                <w:right w:val="nil"/>
                <w:between w:val="nil"/>
              </w:pBdr>
              <w:overflowPunct w:val="0"/>
              <w:autoSpaceDE w:val="0"/>
              <w:autoSpaceDN w:val="0"/>
              <w:adjustRightInd w:val="0"/>
              <w:spacing w:after="0" w:line="240" w:lineRule="auto"/>
              <w:ind w:left="317"/>
              <w:jc w:val="both"/>
              <w:rPr>
                <w:rFonts w:ascii="Times New Roman" w:hAnsi="Times New Roman"/>
                <w:sz w:val="24"/>
                <w:szCs w:val="24"/>
              </w:rPr>
            </w:pPr>
            <w:r w:rsidRPr="00654C06">
              <w:rPr>
                <w:rFonts w:ascii="Times New Roman" w:eastAsia="Times New Roman" w:hAnsi="Times New Roman" w:cs="Times New Roman"/>
                <w:sz w:val="24"/>
                <w:szCs w:val="24"/>
              </w:rPr>
              <w:t>Mokinių tarybos organizuotas Naujametinis karnavalas 1-10 klasių mokiniams.</w:t>
            </w:r>
          </w:p>
          <w:p w:rsidR="00513762" w:rsidRPr="00654C06" w:rsidRDefault="00513762" w:rsidP="00513762">
            <w:pPr>
              <w:numPr>
                <w:ilvl w:val="0"/>
                <w:numId w:val="17"/>
              </w:numPr>
              <w:pBdr>
                <w:top w:val="nil"/>
                <w:left w:val="nil"/>
                <w:bottom w:val="nil"/>
                <w:right w:val="nil"/>
                <w:between w:val="nil"/>
              </w:pBdr>
              <w:overflowPunct w:val="0"/>
              <w:autoSpaceDE w:val="0"/>
              <w:autoSpaceDN w:val="0"/>
              <w:adjustRightInd w:val="0"/>
              <w:spacing w:after="0" w:line="240" w:lineRule="auto"/>
              <w:ind w:left="317"/>
              <w:jc w:val="both"/>
              <w:rPr>
                <w:rFonts w:ascii="Times New Roman" w:hAnsi="Times New Roman"/>
                <w:sz w:val="24"/>
                <w:szCs w:val="24"/>
              </w:rPr>
            </w:pPr>
            <w:r w:rsidRPr="00654C06">
              <w:rPr>
                <w:rFonts w:ascii="Times New Roman" w:eastAsia="Times New Roman" w:hAnsi="Times New Roman" w:cs="Times New Roman"/>
                <w:sz w:val="24"/>
                <w:szCs w:val="24"/>
              </w:rPr>
              <w:t>Šeimyninis kino vakaras mokykloje.</w:t>
            </w:r>
          </w:p>
          <w:p w:rsidR="00513762" w:rsidRPr="00654C06" w:rsidRDefault="00513762" w:rsidP="00513762">
            <w:pPr>
              <w:numPr>
                <w:ilvl w:val="0"/>
                <w:numId w:val="17"/>
              </w:numPr>
              <w:pBdr>
                <w:top w:val="nil"/>
                <w:left w:val="nil"/>
                <w:bottom w:val="nil"/>
                <w:right w:val="nil"/>
                <w:between w:val="nil"/>
              </w:pBdr>
              <w:overflowPunct w:val="0"/>
              <w:autoSpaceDE w:val="0"/>
              <w:autoSpaceDN w:val="0"/>
              <w:adjustRightInd w:val="0"/>
              <w:spacing w:after="0" w:line="240" w:lineRule="auto"/>
              <w:ind w:left="317"/>
              <w:jc w:val="both"/>
              <w:rPr>
                <w:rFonts w:ascii="Times New Roman" w:hAnsi="Times New Roman"/>
                <w:sz w:val="24"/>
                <w:szCs w:val="24"/>
              </w:rPr>
            </w:pPr>
            <w:r w:rsidRPr="00654C06">
              <w:rPr>
                <w:rFonts w:ascii="Times New Roman" w:eastAsia="Times New Roman" w:hAnsi="Times New Roman" w:cs="Times New Roman"/>
                <w:sz w:val="24"/>
                <w:szCs w:val="24"/>
              </w:rPr>
              <w:t>Mokyklos bendruomenės sporto varžybos, skirtos Lenkijos Nepriklausomybės dienai pažymėti.</w:t>
            </w:r>
          </w:p>
          <w:p w:rsidR="00513762" w:rsidRPr="00654C06" w:rsidRDefault="00513762" w:rsidP="00513762">
            <w:pPr>
              <w:numPr>
                <w:ilvl w:val="0"/>
                <w:numId w:val="17"/>
              </w:numPr>
              <w:pBdr>
                <w:top w:val="nil"/>
                <w:left w:val="nil"/>
                <w:bottom w:val="nil"/>
                <w:right w:val="nil"/>
                <w:between w:val="nil"/>
              </w:pBdr>
              <w:overflowPunct w:val="0"/>
              <w:autoSpaceDE w:val="0"/>
              <w:autoSpaceDN w:val="0"/>
              <w:adjustRightInd w:val="0"/>
              <w:spacing w:after="0" w:line="240" w:lineRule="auto"/>
              <w:ind w:left="317"/>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Ikimokyklinio ir priešmokyklinio ugdymo grupių vaikų ir tėvų Naujametinis vaidinimas ir susitikimas su Kalėdų Seneliu.</w:t>
            </w:r>
          </w:p>
          <w:p w:rsidR="00513762" w:rsidRPr="00654C06" w:rsidRDefault="00513762" w:rsidP="00513762">
            <w:pPr>
              <w:numPr>
                <w:ilvl w:val="0"/>
                <w:numId w:val="17"/>
              </w:numPr>
              <w:pBdr>
                <w:top w:val="nil"/>
                <w:left w:val="nil"/>
                <w:bottom w:val="nil"/>
                <w:right w:val="nil"/>
                <w:between w:val="nil"/>
              </w:pBdr>
              <w:overflowPunct w:val="0"/>
              <w:autoSpaceDE w:val="0"/>
              <w:autoSpaceDN w:val="0"/>
              <w:adjustRightInd w:val="0"/>
              <w:spacing w:after="0" w:line="240" w:lineRule="auto"/>
              <w:ind w:left="317"/>
              <w:jc w:val="both"/>
              <w:rPr>
                <w:rFonts w:ascii="Times New Roman" w:hAnsi="Times New Roman"/>
                <w:sz w:val="24"/>
                <w:szCs w:val="24"/>
              </w:rPr>
            </w:pPr>
            <w:r w:rsidRPr="00654C06">
              <w:rPr>
                <w:rFonts w:ascii="Times New Roman" w:eastAsia="Times New Roman" w:hAnsi="Times New Roman" w:cs="Times New Roman"/>
                <w:sz w:val="24"/>
                <w:szCs w:val="24"/>
              </w:rPr>
              <w:t>Sporto šventė visai bendruomenei.</w:t>
            </w:r>
          </w:p>
          <w:p w:rsidR="00513762" w:rsidRPr="00654C06" w:rsidRDefault="00513762" w:rsidP="00513762">
            <w:pPr>
              <w:numPr>
                <w:ilvl w:val="0"/>
                <w:numId w:val="17"/>
              </w:numPr>
              <w:pBdr>
                <w:top w:val="nil"/>
                <w:left w:val="nil"/>
                <w:bottom w:val="nil"/>
                <w:right w:val="nil"/>
                <w:between w:val="nil"/>
              </w:pBdr>
              <w:overflowPunct w:val="0"/>
              <w:autoSpaceDE w:val="0"/>
              <w:autoSpaceDN w:val="0"/>
              <w:adjustRightInd w:val="0"/>
              <w:spacing w:after="0" w:line="240" w:lineRule="auto"/>
              <w:ind w:left="317"/>
              <w:jc w:val="both"/>
              <w:rPr>
                <w:rFonts w:ascii="Times New Roman" w:hAnsi="Times New Roman"/>
                <w:sz w:val="24"/>
                <w:szCs w:val="24"/>
              </w:rPr>
            </w:pPr>
            <w:r w:rsidRPr="00654C06">
              <w:rPr>
                <w:rFonts w:ascii="Times New Roman" w:eastAsia="Times New Roman" w:hAnsi="Times New Roman" w:cs="Times New Roman"/>
                <w:sz w:val="24"/>
                <w:szCs w:val="24"/>
              </w:rPr>
              <w:t>Tinklinio varžybos mokyklos bendruomenei.</w:t>
            </w:r>
          </w:p>
        </w:tc>
      </w:tr>
    </w:tbl>
    <w:p w:rsidR="00513762" w:rsidRPr="00654C06" w:rsidRDefault="00513762" w:rsidP="00513762">
      <w:pPr>
        <w:spacing w:after="0" w:line="240" w:lineRule="auto"/>
        <w:jc w:val="center"/>
        <w:rPr>
          <w:rFonts w:ascii="Times New Roman" w:hAnsi="Times New Roman"/>
          <w:b/>
          <w:sz w:val="24"/>
          <w:szCs w:val="24"/>
        </w:rPr>
      </w:pP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II SKYRIUS</w:t>
      </w:r>
    </w:p>
    <w:p w:rsidR="00513762" w:rsidRPr="00654C06" w:rsidRDefault="00513762" w:rsidP="00513762">
      <w:pPr>
        <w:spacing w:after="0" w:line="240" w:lineRule="auto"/>
        <w:jc w:val="center"/>
        <w:rPr>
          <w:rFonts w:ascii="Times New Roman" w:hAnsi="Times New Roman"/>
          <w:b/>
          <w:sz w:val="24"/>
          <w:szCs w:val="24"/>
        </w:rPr>
      </w:pPr>
      <w:r w:rsidRPr="00654C06">
        <w:rPr>
          <w:rFonts w:ascii="Times New Roman" w:eastAsia="Times New Roman" w:hAnsi="Times New Roman" w:cs="Times New Roman"/>
          <w:b/>
          <w:sz w:val="24"/>
          <w:szCs w:val="24"/>
        </w:rPr>
        <w:t>METŲ VEIKLOS UŽDUOTYS, REZULTATAI IR RODIKLIAI</w:t>
      </w:r>
    </w:p>
    <w:p w:rsidR="00513762" w:rsidRPr="00654C06" w:rsidRDefault="00513762" w:rsidP="00513762">
      <w:pPr>
        <w:spacing w:after="0" w:line="240" w:lineRule="auto"/>
        <w:jc w:val="center"/>
        <w:rPr>
          <w:rFonts w:ascii="Times New Roman" w:hAnsi="Times New Roman"/>
          <w:sz w:val="16"/>
          <w:szCs w:val="16"/>
        </w:rPr>
      </w:pPr>
    </w:p>
    <w:p w:rsidR="00513762" w:rsidRPr="00654C06" w:rsidRDefault="00513762" w:rsidP="00513762">
      <w:pPr>
        <w:tabs>
          <w:tab w:val="left" w:pos="284"/>
        </w:tabs>
        <w:spacing w:after="0" w:line="240" w:lineRule="auto"/>
        <w:rPr>
          <w:rFonts w:ascii="Times New Roman" w:hAnsi="Times New Roman"/>
          <w:b/>
          <w:sz w:val="24"/>
          <w:szCs w:val="24"/>
        </w:rPr>
      </w:pPr>
      <w:r w:rsidRPr="00654C06">
        <w:rPr>
          <w:rFonts w:ascii="Times New Roman" w:eastAsia="Times New Roman" w:hAnsi="Times New Roman" w:cs="Times New Roman"/>
          <w:b/>
          <w:sz w:val="24"/>
          <w:szCs w:val="24"/>
        </w:rPr>
        <w:t>1.</w:t>
      </w:r>
      <w:r w:rsidRPr="00654C06">
        <w:rPr>
          <w:rFonts w:ascii="Times New Roman" w:eastAsia="Times New Roman" w:hAnsi="Times New Roman" w:cs="Times New Roman"/>
          <w:b/>
          <w:sz w:val="24"/>
          <w:szCs w:val="24"/>
        </w:rPr>
        <w:tab/>
        <w:t>Pagrindiniai praėjusių metų veiklos rezultatai:</w:t>
      </w:r>
    </w:p>
    <w:p w:rsidR="00513762" w:rsidRPr="00654C06" w:rsidRDefault="00513762" w:rsidP="00513762">
      <w:pPr>
        <w:spacing w:after="0" w:line="240" w:lineRule="auto"/>
        <w:jc w:val="center"/>
        <w:rPr>
          <w:rFonts w:ascii="Times New Roman" w:hAnsi="Times New Roman"/>
          <w:b/>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1984"/>
        <w:gridCol w:w="3119"/>
        <w:gridCol w:w="2693"/>
      </w:tblGrid>
      <w:tr w:rsidR="00654C06" w:rsidRPr="00654C06" w:rsidTr="00513762">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Metų užduotys (toliau – užduotys)</w:t>
            </w:r>
          </w:p>
        </w:tc>
        <w:tc>
          <w:tcPr>
            <w:tcW w:w="19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Siektini rezultatai</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center"/>
              <w:rPr>
                <w:rFonts w:ascii="Times New Roman" w:hAnsi="Times New Roman"/>
                <w:sz w:val="24"/>
                <w:szCs w:val="24"/>
              </w:rPr>
            </w:pPr>
            <w:r w:rsidRPr="00654C06">
              <w:rPr>
                <w:rFonts w:ascii="Times New Roman" w:eastAsia="Times New Roman" w:hAnsi="Times New Roman" w:cs="Times New Roman"/>
                <w:sz w:val="24"/>
                <w:szCs w:val="24"/>
              </w:rPr>
              <w:t>Rezultatų vertinimo rodikliai (kuriais vadovaujantis vertinama, ar nustatytos užduotys įvykdytos)</w:t>
            </w:r>
          </w:p>
        </w:tc>
        <w:tc>
          <w:tcPr>
            <w:tcW w:w="2693"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r>
      <w:tr w:rsidR="00654C06" w:rsidRPr="00654C06" w:rsidTr="00513762">
        <w:trPr>
          <w:trHeight w:val="1118"/>
        </w:trPr>
        <w:tc>
          <w:tcPr>
            <w:tcW w:w="2127" w:type="dxa"/>
            <w:vMerge w:val="restart"/>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1.1. Plėtoti mokinių, turinčių elgesio ir emocijų sutrikimų, įtraukiojo ugdymo nuostatas, sudarančias palankias sąlygas sveikatos ir mokymosi pasiekimų gerinimui.</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c>
          <w:tcPr>
            <w:tcW w:w="1984"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1.1.1. Sudaryti sąlygas mokytojams dalyvauti mokymuose.</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1.1.1.1. Ne mažiau kaip 30 proc. mokytojų ir pagalbos mokytojų specialistų, dirbančių su specialiųjų poreikių vaikais, tobulins kvalifikaciją mokymuose apie įtraukiojo ugdymo galimybes.</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80 % įstaigos mokytojų</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b/>
                <w:sz w:val="24"/>
                <w:szCs w:val="24"/>
              </w:rPr>
              <w:t>dalyvavo mokymuose</w:t>
            </w:r>
            <w:r w:rsidRPr="00654C06">
              <w:rPr>
                <w:rFonts w:ascii="Times New Roman" w:eastAsia="Times New Roman" w:hAnsi="Times New Roman" w:cs="Times New Roman"/>
                <w:sz w:val="24"/>
                <w:szCs w:val="24"/>
              </w:rPr>
              <w:t xml:space="preserve">: „Įtraukiojo ugdymo ilgalaikė programa“ (52 </w:t>
            </w:r>
            <w:proofErr w:type="spellStart"/>
            <w:r w:rsidRPr="00654C06">
              <w:rPr>
                <w:rFonts w:ascii="Times New Roman" w:eastAsia="Times New Roman" w:hAnsi="Times New Roman" w:cs="Times New Roman"/>
                <w:sz w:val="24"/>
                <w:szCs w:val="24"/>
              </w:rPr>
              <w:t>val</w:t>
            </w:r>
            <w:proofErr w:type="spellEnd"/>
            <w:r w:rsidRPr="00654C06">
              <w:rPr>
                <w:rFonts w:ascii="Times New Roman" w:eastAsia="Times New Roman" w:hAnsi="Times New Roman" w:cs="Times New Roman"/>
                <w:sz w:val="24"/>
                <w:szCs w:val="24"/>
              </w:rPr>
              <w:t>).</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Kvalifikaciją kėlė 75 proc.</w:t>
            </w:r>
            <w:r w:rsidRPr="00654C06">
              <w:rPr>
                <w:rFonts w:ascii="Times New Roman" w:eastAsia="Times New Roman" w:hAnsi="Times New Roman" w:cs="Times New Roman"/>
                <w:sz w:val="24"/>
                <w:szCs w:val="24"/>
              </w:rPr>
              <w:t xml:space="preserve"> </w:t>
            </w:r>
            <w:r w:rsidRPr="00654C06">
              <w:rPr>
                <w:rFonts w:ascii="Times New Roman" w:eastAsia="Times New Roman" w:hAnsi="Times New Roman" w:cs="Times New Roman"/>
                <w:b/>
                <w:sz w:val="24"/>
                <w:szCs w:val="24"/>
              </w:rPr>
              <w:t xml:space="preserve">visų ugdymo procese dalyvaujančių </w:t>
            </w:r>
          </w:p>
          <w:p w:rsidR="00513762" w:rsidRPr="00654C06" w:rsidRDefault="00513762" w:rsidP="00513762">
            <w:pPr>
              <w:pBdr>
                <w:top w:val="nil"/>
                <w:left w:val="nil"/>
                <w:bottom w:val="nil"/>
                <w:right w:val="nil"/>
                <w:between w:val="nil"/>
              </w:pBdr>
              <w:spacing w:after="0" w:line="240" w:lineRule="auto"/>
              <w:jc w:val="both"/>
            </w:pPr>
            <w:r w:rsidRPr="00654C06">
              <w:rPr>
                <w:rFonts w:ascii="Times New Roman" w:eastAsia="Times New Roman" w:hAnsi="Times New Roman" w:cs="Times New Roman"/>
                <w:b/>
                <w:sz w:val="24"/>
                <w:szCs w:val="24"/>
              </w:rPr>
              <w:t>asmenų.</w:t>
            </w:r>
            <w:r w:rsidRPr="00654C06">
              <w:rPr>
                <w:rFonts w:ascii="Times New Roman" w:eastAsia="Times New Roman" w:hAnsi="Times New Roman" w:cs="Times New Roman"/>
                <w:sz w:val="24"/>
                <w:szCs w:val="24"/>
              </w:rPr>
              <w:t xml:space="preserve"> Mokytojai, pagalbos mokytojų specialistai  dalyvavo mokymuose apie įtraukiojo ugdymo galimybes:</w:t>
            </w:r>
            <w:r w:rsidRPr="00654C06">
              <w:t xml:space="preserve"> </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w:t>
            </w:r>
            <w:proofErr w:type="spellStart"/>
            <w:r w:rsidRPr="00654C06">
              <w:rPr>
                <w:rFonts w:ascii="Times New Roman" w:eastAsia="Times New Roman" w:hAnsi="Times New Roman" w:cs="Times New Roman"/>
                <w:sz w:val="24"/>
                <w:szCs w:val="24"/>
              </w:rPr>
              <w:t>Įtraukaus</w:t>
            </w:r>
            <w:proofErr w:type="spellEnd"/>
            <w:r w:rsidRPr="00654C06">
              <w:rPr>
                <w:rFonts w:ascii="Times New Roman" w:eastAsia="Times New Roman" w:hAnsi="Times New Roman" w:cs="Times New Roman"/>
                <w:sz w:val="24"/>
                <w:szCs w:val="24"/>
              </w:rPr>
              <w:t xml:space="preserve"> fizinio ugdymo organizavimas pasitelkiant skaitmeninę </w:t>
            </w:r>
            <w:proofErr w:type="spellStart"/>
            <w:r w:rsidRPr="00654C06">
              <w:rPr>
                <w:rFonts w:ascii="Times New Roman" w:eastAsia="Times New Roman" w:hAnsi="Times New Roman" w:cs="Times New Roman"/>
                <w:sz w:val="24"/>
                <w:szCs w:val="24"/>
              </w:rPr>
              <w:t>SENDIteach</w:t>
            </w:r>
            <w:proofErr w:type="spellEnd"/>
            <w:r w:rsidRPr="00654C06">
              <w:rPr>
                <w:rFonts w:ascii="Times New Roman" w:eastAsia="Times New Roman" w:hAnsi="Times New Roman" w:cs="Times New Roman"/>
                <w:sz w:val="24"/>
                <w:szCs w:val="24"/>
              </w:rPr>
              <w:t xml:space="preserve"> Mokymosi platformą”;</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"Vaiko pažinimas ir </w:t>
            </w:r>
            <w:proofErr w:type="spellStart"/>
            <w:r w:rsidRPr="00654C06">
              <w:rPr>
                <w:rFonts w:ascii="Times New Roman" w:eastAsia="Times New Roman" w:hAnsi="Times New Roman" w:cs="Times New Roman"/>
                <w:sz w:val="24"/>
                <w:szCs w:val="24"/>
              </w:rPr>
              <w:t>įtraukusis</w:t>
            </w:r>
            <w:proofErr w:type="spellEnd"/>
            <w:r w:rsidRPr="00654C06">
              <w:rPr>
                <w:rFonts w:ascii="Times New Roman" w:eastAsia="Times New Roman" w:hAnsi="Times New Roman" w:cs="Times New Roman"/>
                <w:sz w:val="24"/>
                <w:szCs w:val="24"/>
              </w:rPr>
              <w:t xml:space="preserve"> ugdymas";</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„Bendrųjų programų pritaikymo galimybės, pasiekimų ir pažangos vertinimas </w:t>
            </w:r>
            <w:proofErr w:type="spellStart"/>
            <w:r w:rsidRPr="00654C06">
              <w:rPr>
                <w:rFonts w:ascii="Times New Roman" w:eastAsia="Times New Roman" w:hAnsi="Times New Roman" w:cs="Times New Roman"/>
                <w:sz w:val="24"/>
                <w:szCs w:val="24"/>
              </w:rPr>
              <w:t>įtraukties</w:t>
            </w:r>
            <w:proofErr w:type="spellEnd"/>
            <w:r w:rsidRPr="00654C06">
              <w:rPr>
                <w:rFonts w:ascii="Times New Roman" w:eastAsia="Times New Roman" w:hAnsi="Times New Roman" w:cs="Times New Roman"/>
                <w:sz w:val="24"/>
                <w:szCs w:val="24"/>
              </w:rPr>
              <w:t xml:space="preserve"> kontekste”;</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Gerųjų patirčių popietė „Specialiųjų ugdymosi poreikių turintys vaikai: įtraukti ar pasitraukti”;</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,,Kuriame gerą mokyklą: Pagalba mokyklai įgyvendinant </w:t>
            </w:r>
            <w:proofErr w:type="spellStart"/>
            <w:r w:rsidRPr="00654C06">
              <w:rPr>
                <w:rFonts w:ascii="Times New Roman" w:eastAsia="Times New Roman" w:hAnsi="Times New Roman" w:cs="Times New Roman"/>
                <w:sz w:val="24"/>
                <w:szCs w:val="24"/>
              </w:rPr>
              <w:t>įtraukųjį</w:t>
            </w:r>
            <w:proofErr w:type="spellEnd"/>
            <w:r w:rsidRPr="00654C06">
              <w:rPr>
                <w:rFonts w:ascii="Times New Roman" w:eastAsia="Times New Roman" w:hAnsi="Times New Roman" w:cs="Times New Roman"/>
                <w:sz w:val="24"/>
                <w:szCs w:val="24"/>
              </w:rPr>
              <w:t xml:space="preserve"> ugdymą“;</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Įtraukiojo ugdymo ilgalaikė programa. </w:t>
            </w:r>
            <w:r w:rsidRPr="00654C06">
              <w:rPr>
                <w:rFonts w:ascii="Times New Roman" w:eastAsia="Times New Roman" w:hAnsi="Times New Roman" w:cs="Times New Roman"/>
                <w:sz w:val="24"/>
                <w:szCs w:val="24"/>
              </w:rPr>
              <w:lastRenderedPageBreak/>
              <w:t>„Emocijų sutrikimai ir agresyvus elgesys. Kaip elgtis mokytojui?“;</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Įtraukiojo ugdymo ilgalaikė programa. „Vaikų turinčių foneminio suvokimo sutrikimą ugdymas“;</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,,Ugdymo diferencijavimas, individualizavimas ir suasmeninimas, atsižvelgiant į skirtingus mokinių ugdymosi poreikius”;</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„Ką turėtume žinoti apie aktyvumo ir </w:t>
            </w:r>
            <w:proofErr w:type="spellStart"/>
            <w:r w:rsidRPr="00654C06">
              <w:rPr>
                <w:rFonts w:ascii="Times New Roman" w:eastAsia="Times New Roman" w:hAnsi="Times New Roman" w:cs="Times New Roman"/>
                <w:sz w:val="24"/>
                <w:szCs w:val="24"/>
              </w:rPr>
              <w:t>dėmėsio</w:t>
            </w:r>
            <w:proofErr w:type="spellEnd"/>
            <w:r w:rsidRPr="00654C06">
              <w:rPr>
                <w:rFonts w:ascii="Times New Roman" w:eastAsia="Times New Roman" w:hAnsi="Times New Roman" w:cs="Times New Roman"/>
                <w:sz w:val="24"/>
                <w:szCs w:val="24"/>
              </w:rPr>
              <w:t xml:space="preserve"> sutrikimą“;</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„Emocijų sutrikimų turintys vaikai: pradinių klasių mokytojo veiksmai“;</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w:t>
            </w:r>
            <w:proofErr w:type="spellStart"/>
            <w:r w:rsidRPr="00654C06">
              <w:rPr>
                <w:rFonts w:ascii="Times New Roman" w:eastAsia="Times New Roman" w:hAnsi="Times New Roman" w:cs="Times New Roman"/>
                <w:sz w:val="24"/>
                <w:szCs w:val="24"/>
              </w:rPr>
              <w:t>Įtraukusis</w:t>
            </w:r>
            <w:proofErr w:type="spellEnd"/>
            <w:r w:rsidRPr="00654C06">
              <w:rPr>
                <w:rFonts w:ascii="Times New Roman" w:eastAsia="Times New Roman" w:hAnsi="Times New Roman" w:cs="Times New Roman"/>
                <w:sz w:val="24"/>
                <w:szCs w:val="24"/>
              </w:rPr>
              <w:t xml:space="preserve"> ugdymas per fizinio ugdymo pamokas";</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„Kuriame gerą mokyklą: pagalba mokyklai įgyvendinant </w:t>
            </w:r>
            <w:proofErr w:type="spellStart"/>
            <w:r w:rsidRPr="00654C06">
              <w:rPr>
                <w:rFonts w:ascii="Times New Roman" w:eastAsia="Times New Roman" w:hAnsi="Times New Roman" w:cs="Times New Roman"/>
                <w:sz w:val="24"/>
                <w:szCs w:val="24"/>
              </w:rPr>
              <w:t>įtraukųjį</w:t>
            </w:r>
            <w:proofErr w:type="spellEnd"/>
            <w:r w:rsidRPr="00654C06">
              <w:rPr>
                <w:rFonts w:ascii="Times New Roman" w:eastAsia="Times New Roman" w:hAnsi="Times New Roman" w:cs="Times New Roman"/>
                <w:sz w:val="24"/>
                <w:szCs w:val="24"/>
              </w:rPr>
              <w:t xml:space="preserve"> ugdymą“.</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„Vizualinės pagalbos kortelės </w:t>
            </w:r>
            <w:proofErr w:type="spellStart"/>
            <w:r w:rsidRPr="00654C06">
              <w:rPr>
                <w:rFonts w:ascii="Times New Roman" w:eastAsia="Times New Roman" w:hAnsi="Times New Roman" w:cs="Times New Roman"/>
                <w:sz w:val="24"/>
                <w:szCs w:val="24"/>
              </w:rPr>
              <w:t>įtraukiajame</w:t>
            </w:r>
            <w:proofErr w:type="spellEnd"/>
            <w:r w:rsidRPr="00654C06">
              <w:rPr>
                <w:rFonts w:ascii="Times New Roman" w:eastAsia="Times New Roman" w:hAnsi="Times New Roman" w:cs="Times New Roman"/>
                <w:sz w:val="24"/>
                <w:szCs w:val="24"/>
              </w:rPr>
              <w:t xml:space="preserve"> ugdyme: kaip tinkamai jas naudoti?“;</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„Sėkminga integracija dirbant su vaikais turinčiais autizmo spektro sutrikimą“;</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”Akcentuoto charakterio vaikai“.</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„Saugios aplinkos vaikams, paaugliams ir pažeidžiamiems asmenims kūrimas Vilniaus arkivyskupijos bendruomenėse“.  </w:t>
            </w:r>
          </w:p>
        </w:tc>
      </w:tr>
      <w:tr w:rsidR="00654C06" w:rsidRPr="00654C06" w:rsidTr="00513762">
        <w:trPr>
          <w:trHeight w:val="712"/>
        </w:trPr>
        <w:tc>
          <w:tcPr>
            <w:tcW w:w="2127" w:type="dxa"/>
            <w:vMerge/>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1984"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1.1.2. Sudaryti sąlygas vaikams turėti erdves, kuriose netrukdomai galėtų pabūti vieni.</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1.1.2.1. Iki 2024-06-01 bus įrengtas sensorinis kambarys, įkurtos erdvės, įsigyti lavinamieji labirintai, nusiraminimo kampelis. </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50 proc. mokinių, turinčių elgesio ir emocijų sutrikimų, </w:t>
            </w:r>
            <w:r w:rsidRPr="00654C06">
              <w:rPr>
                <w:rFonts w:ascii="Times New Roman" w:eastAsia="Times New Roman" w:hAnsi="Times New Roman" w:cs="Times New Roman"/>
                <w:sz w:val="24"/>
                <w:szCs w:val="24"/>
              </w:rPr>
              <w:lastRenderedPageBreak/>
              <w:t>ugdymo proceso metu gebės įveikti neigiamas emocijas, nusiramins, bus labiau motyvuojami ugdymui, pagerės dėmesio sutelkimas bei koncentracija.</w:t>
            </w:r>
          </w:p>
        </w:tc>
        <w:tc>
          <w:tcPr>
            <w:tcW w:w="2693" w:type="dxa"/>
            <w:tcBorders>
              <w:top w:val="single" w:sz="4" w:space="0" w:color="000000"/>
              <w:left w:val="single" w:sz="4" w:space="0" w:color="000000"/>
              <w:right w:val="single" w:sz="4" w:space="0" w:color="000000"/>
            </w:tcBorders>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2024 m. vasario mėn. mokykloje </w:t>
            </w:r>
            <w:r w:rsidRPr="00654C06">
              <w:rPr>
                <w:rFonts w:ascii="Times New Roman" w:eastAsia="Times New Roman" w:hAnsi="Times New Roman" w:cs="Times New Roman"/>
                <w:b/>
                <w:sz w:val="24"/>
                <w:szCs w:val="24"/>
              </w:rPr>
              <w:t>įrengtas sensorinis kambarys</w:t>
            </w:r>
            <w:r w:rsidRPr="00654C06">
              <w:rPr>
                <w:rFonts w:ascii="Times New Roman" w:eastAsia="Times New Roman" w:hAnsi="Times New Roman" w:cs="Times New Roman"/>
                <w:sz w:val="24"/>
                <w:szCs w:val="24"/>
              </w:rPr>
              <w:t xml:space="preserve">, kurio aplinka pritaikyta tiems mokiniams, kurie jaučia emocinį nuovargį, kuriems sunku valdyti </w:t>
            </w:r>
            <w:r w:rsidRPr="00654C06">
              <w:rPr>
                <w:rFonts w:ascii="Times New Roman" w:eastAsia="Times New Roman" w:hAnsi="Times New Roman" w:cs="Times New Roman"/>
                <w:sz w:val="24"/>
                <w:szCs w:val="24"/>
              </w:rPr>
              <w:lastRenderedPageBreak/>
              <w:t>emocijas, pyktį, sutelkti dėmesį, vaikams su specialiais poreikiais ar perdėtai aktyviems.</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b/>
                <w:sz w:val="24"/>
                <w:szCs w:val="24"/>
              </w:rPr>
              <w:t>Visi mokiniai (100 proc.),</w:t>
            </w:r>
            <w:r w:rsidRPr="00654C06">
              <w:rPr>
                <w:rFonts w:ascii="Times New Roman" w:eastAsia="Times New Roman" w:hAnsi="Times New Roman" w:cs="Times New Roman"/>
                <w:sz w:val="24"/>
                <w:szCs w:val="24"/>
              </w:rPr>
              <w:t xml:space="preserve"> turintys  specialiųjų ugdymosi poreikių (SUP), naudojosi sensoriniu kambariu pagal poreikį.</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Sensorinis kambarys yra prieinamas ne tik mokiniams, turintiems SUP, bet ir kitiems, kuriems sunku susikaupti arba reikia papildomos pagalbos valdant emocijas.</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Įkurta sensorinė erdvė ne tik pagerina dėmesio koncentraciją, skatina motorinius įgūdžius, mažina stresą ir nerimą, bet ir lavina socialinius įgūdžius.</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Pagerėjus dėmesiui ir koncentracijai, mokiniai lengviau įsisavina naują informaciją, sėkmingiau atlieka užduotis, dažniau patiria džiaugsmo jausmą.</w:t>
            </w:r>
          </w:p>
        </w:tc>
      </w:tr>
      <w:tr w:rsidR="00654C06" w:rsidRPr="00654C06" w:rsidTr="00513762">
        <w:trPr>
          <w:trHeight w:val="2314"/>
        </w:trPr>
        <w:tc>
          <w:tcPr>
            <w:tcW w:w="2127" w:type="dxa"/>
            <w:vMerge/>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1984"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r w:rsidRPr="00654C06">
              <w:rPr>
                <w:rFonts w:ascii="Times New Roman" w:eastAsia="Times New Roman" w:hAnsi="Times New Roman" w:cs="Times New Roman"/>
                <w:sz w:val="24"/>
                <w:szCs w:val="24"/>
              </w:rPr>
              <w:t>1.1.3. Sistemingai stebėti ir analizuoti mokinių, turinčių specialiųjų ugdymosi poreikių, pasiekimus Vaiko gerovės komisijos posėdžiuose.</w:t>
            </w:r>
          </w:p>
        </w:tc>
        <w:tc>
          <w:tcPr>
            <w:tcW w:w="3119"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1.1.3.1. 2024 metais bus suorganizuotos 2 apvaliojo stalo diskusijos apie vaiko gerovės komisijos, specialistų ir mokytojų veiklos dermę ugdant įvairių poreikių ir gebėjimų turinčius vaikus. Rezultatai bus pristatyti 2024 m. gruodžio mėn. mokytojų tarybos posėdyje.</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right w:val="single" w:sz="4" w:space="0" w:color="000000"/>
            </w:tcBorders>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2024 m. buvo </w:t>
            </w:r>
            <w:r w:rsidRPr="00654C06">
              <w:rPr>
                <w:rFonts w:ascii="Times New Roman" w:eastAsia="Times New Roman" w:hAnsi="Times New Roman" w:cs="Times New Roman"/>
                <w:b/>
                <w:sz w:val="24"/>
                <w:szCs w:val="24"/>
              </w:rPr>
              <w:t>organizuoti 3 Vaiko gerovės komisijos susitikimai</w:t>
            </w:r>
            <w:r w:rsidRPr="00654C06">
              <w:rPr>
                <w:rFonts w:ascii="Times New Roman" w:eastAsia="Times New Roman" w:hAnsi="Times New Roman" w:cs="Times New Roman"/>
                <w:sz w:val="24"/>
                <w:szCs w:val="24"/>
              </w:rPr>
              <w:t xml:space="preserve"> su mokytojais, klasių auklėtojais, pagalbos mokytojų specialistais. Susitikimu metu  buvo aptariamas ankstyvas specialiųjų poreikių nustatymas, kaip efektyviau identifikuoti vaikus, kuriems reikia papildomos pagalbos, ir kaip suteikti jiems reikalingas paslaugas kuo anksčiau. </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Buvo aptarta Vaiko gerovės komisijos bendradarbiavimo svarba </w:t>
            </w:r>
            <w:r w:rsidRPr="00654C06">
              <w:rPr>
                <w:rFonts w:ascii="Times New Roman" w:eastAsia="Times New Roman" w:hAnsi="Times New Roman" w:cs="Times New Roman"/>
                <w:sz w:val="24"/>
                <w:szCs w:val="24"/>
              </w:rPr>
              <w:lastRenderedPageBreak/>
              <w:t>su mokytojais, klasių auklėtojais ir specialistais,  kad būtų užtikrintas kompleksinis vaiko poreikių tenkinimas.</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b/>
                <w:sz w:val="24"/>
                <w:szCs w:val="24"/>
              </w:rPr>
              <w:t>2024 m. gruodžio 2 d. Mokytojų tarybos posėdžio metu buvo organizuota konferencija</w:t>
            </w:r>
            <w:r w:rsidRPr="00654C06">
              <w:rPr>
                <w:rFonts w:ascii="Times New Roman" w:eastAsia="Times New Roman" w:hAnsi="Times New Roman" w:cs="Times New Roman"/>
                <w:sz w:val="24"/>
                <w:szCs w:val="24"/>
              </w:rPr>
              <w:t>, kurios metu mokytojai, klasių vadovai ir padėjėjai dalinosi patirtimi, idėjomis ir veiksmingomis praktikomis, kaip dirbti su mokiniais, turinčiais specialiųjų poreikių.</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Konferencijos metu buvo diskutuojama, kaip geriau suprasti individualius mokinių poreikius, kaip pritaikyti ugdymo procesą prie konkrečių mokinių poreikių, kokius metodus ir priemones naudoti, kad padėti mokiniams mokytis ir tobulėti. </w:t>
            </w:r>
          </w:p>
        </w:tc>
      </w:tr>
      <w:tr w:rsidR="00654C06" w:rsidRPr="00654C06" w:rsidTr="00513762">
        <w:trPr>
          <w:trHeight w:val="1114"/>
        </w:trPr>
        <w:tc>
          <w:tcPr>
            <w:tcW w:w="2127" w:type="dxa"/>
            <w:vMerge w:val="restart"/>
            <w:tcBorders>
              <w:top w:val="single" w:sz="4" w:space="0" w:color="000000"/>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ind w:right="103"/>
              <w:rPr>
                <w:rFonts w:ascii="Times New Roman" w:hAnsi="Times New Roman"/>
                <w:sz w:val="24"/>
                <w:szCs w:val="24"/>
              </w:rPr>
            </w:pPr>
            <w:r w:rsidRPr="00654C06">
              <w:rPr>
                <w:rFonts w:ascii="Times New Roman" w:eastAsia="Times New Roman" w:hAnsi="Times New Roman" w:cs="Times New Roman"/>
                <w:sz w:val="24"/>
                <w:szCs w:val="24"/>
              </w:rPr>
              <w:lastRenderedPageBreak/>
              <w:t>1.2. Gilinti mokytojų ir mokinių kompetencijas, organizuojant ir vykdant STEAM veiklas / patirtinį mokymąsi.</w:t>
            </w:r>
          </w:p>
        </w:tc>
        <w:tc>
          <w:tcPr>
            <w:tcW w:w="1984" w:type="dxa"/>
            <w:vMerge w:val="restart"/>
            <w:tcBorders>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ind w:right="177"/>
              <w:rPr>
                <w:rFonts w:ascii="Times New Roman" w:hAnsi="Times New Roman"/>
                <w:sz w:val="24"/>
                <w:szCs w:val="24"/>
              </w:rPr>
            </w:pPr>
            <w:r w:rsidRPr="00654C06">
              <w:rPr>
                <w:rFonts w:ascii="Times New Roman" w:eastAsia="Times New Roman" w:hAnsi="Times New Roman" w:cs="Times New Roman"/>
                <w:sz w:val="24"/>
                <w:szCs w:val="24"/>
              </w:rPr>
              <w:t xml:space="preserve">1.2.1. Pagilintos mokytojų STEAM srities mokslų ugdymo kompetencijos. Kryptingai organizuojama mokinių tiriamoji veikla. Tikslingai organizuojamas </w:t>
            </w:r>
            <w:proofErr w:type="spellStart"/>
            <w:r w:rsidRPr="00654C06">
              <w:rPr>
                <w:rFonts w:ascii="Times New Roman" w:eastAsia="Times New Roman" w:hAnsi="Times New Roman" w:cs="Times New Roman"/>
                <w:sz w:val="24"/>
                <w:szCs w:val="24"/>
              </w:rPr>
              <w:t>tarpinstitucinis</w:t>
            </w:r>
            <w:proofErr w:type="spellEnd"/>
            <w:r w:rsidRPr="00654C06">
              <w:rPr>
                <w:rFonts w:ascii="Times New Roman" w:eastAsia="Times New Roman" w:hAnsi="Times New Roman" w:cs="Times New Roman"/>
                <w:sz w:val="24"/>
                <w:szCs w:val="24"/>
              </w:rPr>
              <w:t xml:space="preserve"> bendradarbiavimas.</w:t>
            </w:r>
          </w:p>
        </w:tc>
        <w:tc>
          <w:tcPr>
            <w:tcW w:w="3119"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xml:space="preserve">1.2.1.1. Ne mažiau kaip 50 proc. STEAM srities dalykų mokytojų tobulins kompetencijas organizuojant ir vykdant STEAM (dalykų) patirtinį mokymąsi. </w:t>
            </w:r>
          </w:p>
        </w:tc>
        <w:tc>
          <w:tcPr>
            <w:tcW w:w="2693" w:type="dxa"/>
            <w:tcBorders>
              <w:top w:val="single" w:sz="4" w:space="0" w:color="000000"/>
              <w:left w:val="single" w:sz="4" w:space="0" w:color="000000"/>
              <w:right w:val="single" w:sz="4" w:space="0" w:color="000000"/>
            </w:tcBorders>
          </w:tcPr>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b/>
                <w:sz w:val="24"/>
                <w:szCs w:val="24"/>
              </w:rPr>
              <w:t>60 proc. mokytojų tobulino kompetencijas mokymuose</w:t>
            </w:r>
            <w:r w:rsidRPr="00654C06">
              <w:rPr>
                <w:rFonts w:ascii="Times New Roman" w:eastAsia="Times New Roman" w:hAnsi="Times New Roman" w:cs="Times New Roman"/>
                <w:sz w:val="24"/>
                <w:szCs w:val="24"/>
              </w:rPr>
              <w:t>, kaip organizuoti ir vykdyti STEAM veiklas. Kiekvieną pirmadienį po pamokų organizuojami trumpi mokytojų susirinkimai, kurių metu buvo dalijamasi patirtimi, įgytomis žiniomis, naujovėmis,  kaip sekėsi įgyvendinti gautas žinias praktikoje.</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xml:space="preserve">Buvo aptariami iššūkiai, su kuriais susiduriama, kaip kartu ieškoti sprendimų, kad įveikti sunkumus ir užtikrinti, kad naujovės būtų sėkmingai </w:t>
            </w:r>
            <w:r w:rsidRPr="00654C06">
              <w:rPr>
                <w:rFonts w:ascii="Times New Roman" w:eastAsia="Times New Roman" w:hAnsi="Times New Roman" w:cs="Times New Roman"/>
                <w:sz w:val="24"/>
                <w:szCs w:val="24"/>
              </w:rPr>
              <w:lastRenderedPageBreak/>
              <w:t>įgyvendinamos.</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Mokytojai susipažino su naujausiomis STEAM ugdymo tendencijomis, gavo informacijos apie įvairius mokymo metodus ir priemones, kurios padės pritaikyti įgytas žinias ir įgūdžius dirbant su vaikais.</w:t>
            </w:r>
          </w:p>
          <w:p w:rsidR="00513762" w:rsidRPr="00654C06" w:rsidRDefault="00513762" w:rsidP="00513762">
            <w:pPr>
              <w:spacing w:after="0" w:line="240" w:lineRule="auto"/>
              <w:jc w:val="both"/>
              <w:rPr>
                <w:rFonts w:ascii="Times New Roman" w:hAnsi="Times New Roman"/>
                <w:b/>
                <w:sz w:val="24"/>
                <w:szCs w:val="24"/>
              </w:rPr>
            </w:pPr>
            <w:r w:rsidRPr="00654C06">
              <w:rPr>
                <w:rFonts w:ascii="Times New Roman" w:eastAsia="Times New Roman" w:hAnsi="Times New Roman" w:cs="Times New Roman"/>
                <w:b/>
                <w:sz w:val="24"/>
                <w:szCs w:val="24"/>
              </w:rPr>
              <w:t>Mokytojai dalyvavo mokymuose:</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w:t>
            </w:r>
            <w:proofErr w:type="spellStart"/>
            <w:r w:rsidRPr="00654C06">
              <w:rPr>
                <w:rFonts w:ascii="Times New Roman" w:eastAsia="Times New Roman" w:hAnsi="Times New Roman" w:cs="Times New Roman"/>
                <w:sz w:val="24"/>
                <w:szCs w:val="24"/>
              </w:rPr>
              <w:t>Patyriminė</w:t>
            </w:r>
            <w:proofErr w:type="spellEnd"/>
            <w:r w:rsidRPr="00654C06">
              <w:rPr>
                <w:rFonts w:ascii="Times New Roman" w:eastAsia="Times New Roman" w:hAnsi="Times New Roman" w:cs="Times New Roman"/>
                <w:sz w:val="24"/>
                <w:szCs w:val="24"/>
              </w:rPr>
              <w:t xml:space="preserve"> STEAM veikla ugdant 14-19 m. mokinius“;</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„STEAM: </w:t>
            </w:r>
            <w:proofErr w:type="spellStart"/>
            <w:r w:rsidRPr="00654C06">
              <w:rPr>
                <w:rFonts w:ascii="Times New Roman" w:eastAsia="Times New Roman" w:hAnsi="Times New Roman" w:cs="Times New Roman"/>
                <w:sz w:val="24"/>
                <w:szCs w:val="24"/>
              </w:rPr>
              <w:t>patyriminės</w:t>
            </w:r>
            <w:proofErr w:type="spellEnd"/>
            <w:r w:rsidRPr="00654C06">
              <w:rPr>
                <w:rFonts w:ascii="Times New Roman" w:eastAsia="Times New Roman" w:hAnsi="Times New Roman" w:cs="Times New Roman"/>
                <w:sz w:val="24"/>
                <w:szCs w:val="24"/>
              </w:rPr>
              <w:t xml:space="preserve"> veiklos, keičiančios tradicines pamokas“;</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„Kompetencijų ugdymas pasitelkiant vizualinio mąstymo strategijos metodą“;</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Nuotolinė konsultacija „Universalaus dizaino mokymuisi principų taikymas mokykloje“.</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Aplinkosauginė konferencija „Įdomioji ekologija“, skirtoje Žemės dienai paminėti.</w:t>
            </w:r>
          </w:p>
          <w:p w:rsidR="00513762" w:rsidRPr="00654C06" w:rsidRDefault="00513762" w:rsidP="00513762">
            <w:pPr>
              <w:numPr>
                <w:ilvl w:val="0"/>
                <w:numId w:val="2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Nuotolinės ekologinės paskaitos ir viktorinos ,,Ateitis gimsta šiandien", nacionalinis egzaminas ,,Atliekų kultūra", paskaita-edukacija ,,Rūšiuojantis Vilnius".</w:t>
            </w:r>
          </w:p>
          <w:p w:rsidR="00513762" w:rsidRPr="00654C06" w:rsidRDefault="00513762" w:rsidP="00513762">
            <w:pP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STEAM ugdymas skatina mokinius ir mokytojus ieškoti naujų sprendimų ir nebijoti eksperimentuoti.</w:t>
            </w:r>
          </w:p>
        </w:tc>
      </w:tr>
      <w:tr w:rsidR="00654C06" w:rsidRPr="00654C06" w:rsidTr="00513762">
        <w:trPr>
          <w:trHeight w:val="1114"/>
        </w:trPr>
        <w:tc>
          <w:tcPr>
            <w:tcW w:w="2127" w:type="dxa"/>
            <w:vMerge/>
            <w:tcBorders>
              <w:top w:val="single" w:sz="4" w:space="0" w:color="000000"/>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1984" w:type="dxa"/>
            <w:vMerge/>
            <w:tcBorders>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3119" w:type="dxa"/>
            <w:tcBorders>
              <w:top w:val="single" w:sz="4" w:space="0" w:color="000000"/>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1.2.1.2. Ne mažiau kaip 60 proc. tiriamųjų veiklų bus organizuota gamtos ir tiksliųjų  mokslų kabinetuose, žaliojoje klasėje, gamtoje ar kitose erdvėse. </w:t>
            </w:r>
          </w:p>
        </w:tc>
        <w:tc>
          <w:tcPr>
            <w:tcW w:w="2693" w:type="dxa"/>
            <w:tcBorders>
              <w:top w:val="single" w:sz="4" w:space="0" w:color="000000"/>
              <w:left w:val="single" w:sz="4" w:space="0" w:color="000000"/>
              <w:right w:val="single" w:sz="4" w:space="0" w:color="000000"/>
            </w:tcBorders>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b/>
                <w:sz w:val="24"/>
                <w:szCs w:val="24"/>
              </w:rPr>
              <w:t>Daugiau negu 60 proc.</w:t>
            </w:r>
            <w:r w:rsidRPr="00654C06">
              <w:rPr>
                <w:rFonts w:ascii="Times New Roman" w:eastAsia="Times New Roman" w:hAnsi="Times New Roman" w:cs="Times New Roman"/>
                <w:sz w:val="24"/>
                <w:szCs w:val="24"/>
              </w:rPr>
              <w:t xml:space="preserve"> tiriamųjų veiklų buvo organizuota gamtos ir tiksliųjų  mokslų kabinetuose, žaliojoje klasėje, gamtoje ir kitose erdvėse.</w:t>
            </w:r>
          </w:p>
          <w:p w:rsidR="00513762" w:rsidRPr="00654C06" w:rsidRDefault="00513762" w:rsidP="00513762">
            <w:pPr>
              <w:widowControl w:val="0"/>
              <w:numPr>
                <w:ilvl w:val="0"/>
                <w:numId w:val="3"/>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Vaikų vasaros poilsio stovyklos metu buvo vykdomos </w:t>
            </w:r>
            <w:r w:rsidRPr="00654C06">
              <w:rPr>
                <w:rFonts w:ascii="Times New Roman" w:eastAsia="Times New Roman" w:hAnsi="Times New Roman" w:cs="Times New Roman"/>
                <w:sz w:val="24"/>
                <w:szCs w:val="24"/>
              </w:rPr>
              <w:lastRenderedPageBreak/>
              <w:t>eksperimentinės STEAM veiklos žaliojoje klasėje, gamtoje bei gamtos ir tiksliųjų mokslų kabinetuose.</w:t>
            </w:r>
          </w:p>
          <w:p w:rsidR="00513762" w:rsidRPr="00654C06" w:rsidRDefault="00513762" w:rsidP="00513762">
            <w:pPr>
              <w:widowControl w:val="0"/>
              <w:numPr>
                <w:ilvl w:val="0"/>
                <w:numId w:val="3"/>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Organizuota tiriamoji projektinė veikla 2 klasei gamtoje "Sveikas, Rudenėli!".</w:t>
            </w:r>
          </w:p>
          <w:p w:rsidR="00513762" w:rsidRPr="00654C06" w:rsidRDefault="00513762" w:rsidP="00513762">
            <w:pPr>
              <w:widowControl w:val="0"/>
              <w:numPr>
                <w:ilvl w:val="0"/>
                <w:numId w:val="3"/>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Organizuotos iš chemijos dalyko 8-10 klasių mokiniams tiriamosios ir pažintinės veiklos žaliojoje klasėje ir gamtoje.  Vasaros poilsio stovyklos dalyviams  organizuota eksperimentinė  edukacija ,,Įdomioji chemija".</w:t>
            </w:r>
          </w:p>
          <w:p w:rsidR="00513762" w:rsidRPr="00654C06" w:rsidRDefault="00513762" w:rsidP="00513762">
            <w:pPr>
              <w:widowControl w:val="0"/>
              <w:numPr>
                <w:ilvl w:val="0"/>
                <w:numId w:val="3"/>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Gamtos pažinimo ir biologijos pamokose buvo vykdoma  tiriamoji  veikla:</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Eksperimentinis augalų auginimas, stebėjimas žalioje klasėje.</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Žemės rūgštingumo matavimas.</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Su 3 kl. mokiniais įvykdytas projektas „Lietuvos piliakalniai“.</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Užsiėmimas miške „Bendruomeninis skruzdžių gyvenimas“.</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Turistinė išvyka baidarėmis Aukštadvario regioniniame parke.</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STEAM projektas- užsiėmimas „Stebuklingoji laboratorija“ vasaros </w:t>
            </w:r>
            <w:proofErr w:type="spellStart"/>
            <w:r w:rsidRPr="00654C06">
              <w:rPr>
                <w:rFonts w:ascii="Times New Roman" w:eastAsia="Times New Roman" w:hAnsi="Times New Roman" w:cs="Times New Roman"/>
                <w:sz w:val="24"/>
                <w:szCs w:val="24"/>
              </w:rPr>
              <w:t>poisio</w:t>
            </w:r>
            <w:proofErr w:type="spellEnd"/>
            <w:r w:rsidRPr="00654C06">
              <w:rPr>
                <w:rFonts w:ascii="Times New Roman" w:eastAsia="Times New Roman" w:hAnsi="Times New Roman" w:cs="Times New Roman"/>
                <w:sz w:val="24"/>
                <w:szCs w:val="24"/>
              </w:rPr>
              <w:t xml:space="preserve"> stovyklos metu.</w:t>
            </w:r>
          </w:p>
          <w:p w:rsidR="00513762" w:rsidRPr="00654C06" w:rsidRDefault="00513762" w:rsidP="00513762">
            <w:pPr>
              <w:widowControl w:val="0"/>
              <w:numPr>
                <w:ilvl w:val="0"/>
                <w:numId w:val="1"/>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Pažintinė išvyka į Aukštadvario regioninį parką (6-10 kl. mokiniai).</w:t>
            </w:r>
          </w:p>
          <w:p w:rsidR="00513762" w:rsidRPr="00654C06" w:rsidRDefault="00513762" w:rsidP="00513762">
            <w:pPr>
              <w:widowControl w:val="0"/>
              <w:numPr>
                <w:ilvl w:val="0"/>
                <w:numId w:val="9"/>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8-10 kl. mokiniai dalyvavo netradicinėje biologijos pamokoje </w:t>
            </w:r>
            <w:r w:rsidRPr="00654C06">
              <w:rPr>
                <w:rFonts w:ascii="Times New Roman" w:eastAsia="Times New Roman" w:hAnsi="Times New Roman" w:cs="Times New Roman"/>
                <w:sz w:val="24"/>
                <w:szCs w:val="24"/>
              </w:rPr>
              <w:lastRenderedPageBreak/>
              <w:t>„Pažintis su vandens pelėsiu ir jo poveikiu vandens organizmams“, vykusioje Vilniuje, Verkių gatvėje įsikūrusioje mokslinėje laboratorijoje.</w:t>
            </w:r>
          </w:p>
          <w:p w:rsidR="00513762" w:rsidRPr="00654C06" w:rsidRDefault="00513762" w:rsidP="00513762">
            <w:pPr>
              <w:widowControl w:val="0"/>
              <w:numPr>
                <w:ilvl w:val="0"/>
                <w:numId w:val="5"/>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Ikimokyklinio ir priešmokyklinio ugdymo grupių ugdytiniai dalyvavo:</w:t>
            </w:r>
          </w:p>
          <w:p w:rsidR="00513762" w:rsidRPr="00654C06" w:rsidRDefault="00513762" w:rsidP="00513762">
            <w:pPr>
              <w:widowControl w:val="0"/>
              <w:numPr>
                <w:ilvl w:val="0"/>
                <w:numId w:val="6"/>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respublikiniame kūrybiniame sporto projekte   „Žiemos džiaugsmai ir judrūs žaidimai lauke“.</w:t>
            </w:r>
          </w:p>
          <w:p w:rsidR="00513762" w:rsidRPr="00654C06" w:rsidRDefault="00513762" w:rsidP="00513762">
            <w:pPr>
              <w:widowControl w:val="0"/>
              <w:numPr>
                <w:ilvl w:val="0"/>
                <w:numId w:val="6"/>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Respublikiniame projekte „STEAM VELYKINIS MARGUTIS“.</w:t>
            </w:r>
          </w:p>
          <w:p w:rsidR="00513762" w:rsidRPr="00654C06" w:rsidRDefault="00513762" w:rsidP="00513762">
            <w:pPr>
              <w:widowControl w:val="0"/>
              <w:numPr>
                <w:ilvl w:val="0"/>
                <w:numId w:val="6"/>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Respublikiniame projekte „STEAM – ŽALIOJI PALANGĖ“.</w:t>
            </w:r>
          </w:p>
        </w:tc>
      </w:tr>
      <w:tr w:rsidR="00654C06" w:rsidRPr="00654C06" w:rsidTr="00513762">
        <w:tc>
          <w:tcPr>
            <w:tcW w:w="2127" w:type="dxa"/>
            <w:vMerge/>
            <w:tcBorders>
              <w:top w:val="single" w:sz="4" w:space="0" w:color="000000"/>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1984" w:type="dxa"/>
            <w:vMerge/>
            <w:tcBorders>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1.2.1.3. Bendradarbiaujant su Trakų krašto tradicinių amatų centru, su švietimo įstaigomis, kt. institucijomis, naudojant Kultūros paso lėšas bus sėkmingai organizuota ne mažiau kaip 20 proc. STEAM veiklų, patirtinio mokymosi dienų  1-10 klasėse.</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numPr>
                <w:ilvl w:val="0"/>
                <w:numId w:val="4"/>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Bendradarbiaujant su Trakų krašto tradicinių amatų centru buvo organizuotos išvykos, susijusios su STEAM veiklomis:</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68" w:hanging="168"/>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kelionė į Kuršių Neriją.</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68" w:hanging="168"/>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Ignalinos ir Molėtų rajonus.</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68" w:hanging="168"/>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Anykščius.</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68" w:hanging="168"/>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Kauną.</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68" w:hanging="168"/>
              <w:jc w:val="both"/>
              <w:rPr>
                <w:rFonts w:ascii="Times New Roman" w:hAnsi="Times New Roman"/>
                <w:sz w:val="24"/>
                <w:szCs w:val="24"/>
              </w:rPr>
            </w:pPr>
            <w:r w:rsidRPr="00654C06">
              <w:rPr>
                <w:rFonts w:ascii="Times New Roman" w:eastAsia="Times New Roman" w:hAnsi="Times New Roman" w:cs="Times New Roman"/>
                <w:sz w:val="24"/>
                <w:szCs w:val="24"/>
              </w:rPr>
              <w:t>Edukacinė pažintinė išvyka į Rumšiškes.</w:t>
            </w:r>
          </w:p>
          <w:p w:rsidR="00513762" w:rsidRPr="00654C06" w:rsidRDefault="00513762" w:rsidP="00513762">
            <w:pPr>
              <w:numPr>
                <w:ilvl w:val="0"/>
                <w:numId w:val="4"/>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Pasinaudojus Kultūros paso paslaugomis buvo organizuota edukacinė išvyka, kurios metu vyko integruota istorijos ir matematikos pamoka (STEAM) „Vaiduoklių medžioklė” Kauno III forte.</w:t>
            </w:r>
          </w:p>
          <w:p w:rsidR="00513762" w:rsidRPr="00654C06" w:rsidRDefault="00513762" w:rsidP="00513762">
            <w:pPr>
              <w:numPr>
                <w:ilvl w:val="0"/>
                <w:numId w:val="4"/>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Gavus finansavimą iš Trakų rajono </w:t>
            </w:r>
            <w:r w:rsidRPr="00654C06">
              <w:rPr>
                <w:rFonts w:ascii="Times New Roman" w:eastAsia="Times New Roman" w:hAnsi="Times New Roman" w:cs="Times New Roman"/>
                <w:sz w:val="24"/>
                <w:szCs w:val="24"/>
              </w:rPr>
              <w:lastRenderedPageBreak/>
              <w:t>savivaldybės jaunimo iniciatyvų ir projektų konkurso mokykloje buvo organizuota konferencija „Mokausi kūrybiškai: nuo filosofijos iki STEAM“.</w:t>
            </w:r>
          </w:p>
          <w:p w:rsidR="00513762" w:rsidRPr="00654C06" w:rsidRDefault="00513762" w:rsidP="00513762">
            <w:pPr>
              <w:numPr>
                <w:ilvl w:val="0"/>
                <w:numId w:val="4"/>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Mokiniai dalyvavo STEAM konkursuose:</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75" w:hanging="142"/>
              <w:jc w:val="both"/>
              <w:rPr>
                <w:rFonts w:ascii="Times New Roman" w:hAnsi="Times New Roman"/>
                <w:sz w:val="24"/>
                <w:szCs w:val="24"/>
              </w:rPr>
            </w:pPr>
            <w:r w:rsidRPr="00654C06">
              <w:rPr>
                <w:rFonts w:ascii="Times New Roman" w:eastAsia="Times New Roman" w:hAnsi="Times New Roman" w:cs="Times New Roman"/>
                <w:sz w:val="24"/>
                <w:szCs w:val="24"/>
              </w:rPr>
              <w:t>Respublikinio moksleivių integruotas matematikos ir technologijų projektas „Matematika mūsų gyvenime“;</w:t>
            </w:r>
          </w:p>
          <w:p w:rsidR="00513762" w:rsidRPr="00654C06" w:rsidRDefault="00513762" w:rsidP="00513762">
            <w:pPr>
              <w:numPr>
                <w:ilvl w:val="0"/>
                <w:numId w:val="1"/>
              </w:numPr>
              <w:pBdr>
                <w:top w:val="nil"/>
                <w:left w:val="nil"/>
                <w:bottom w:val="nil"/>
                <w:right w:val="nil"/>
                <w:between w:val="nil"/>
              </w:pBdr>
              <w:overflowPunct w:val="0"/>
              <w:autoSpaceDE w:val="0"/>
              <w:autoSpaceDN w:val="0"/>
              <w:adjustRightInd w:val="0"/>
              <w:spacing w:after="0" w:line="240" w:lineRule="auto"/>
              <w:ind w:left="175" w:hanging="142"/>
              <w:jc w:val="both"/>
              <w:rPr>
                <w:rFonts w:ascii="Times New Roman" w:hAnsi="Times New Roman"/>
                <w:sz w:val="24"/>
                <w:szCs w:val="24"/>
              </w:rPr>
            </w:pPr>
            <w:r w:rsidRPr="00654C06">
              <w:rPr>
                <w:rFonts w:ascii="Times New Roman" w:eastAsia="Times New Roman" w:hAnsi="Times New Roman" w:cs="Times New Roman"/>
                <w:sz w:val="24"/>
                <w:szCs w:val="24"/>
              </w:rPr>
              <w:t>Respublikinis 1-12 (I-IV gimnazijos) klasių mokinių kūrybinių darbų STEAM konkursas-paroda "Kryžius prisikėlimui". (laimėta 1 vieta).</w:t>
            </w:r>
          </w:p>
        </w:tc>
      </w:tr>
      <w:tr w:rsidR="00654C06" w:rsidRPr="00654C06" w:rsidTr="00513762">
        <w:tc>
          <w:tcPr>
            <w:tcW w:w="2127" w:type="dxa"/>
            <w:vMerge/>
            <w:tcBorders>
              <w:top w:val="single" w:sz="4" w:space="0" w:color="000000"/>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1984" w:type="dxa"/>
            <w:vMerge/>
            <w:tcBorders>
              <w:left w:val="single" w:sz="4" w:space="0" w:color="000000"/>
              <w:right w:val="single" w:sz="4" w:space="0" w:color="000000"/>
            </w:tcBorders>
            <w:shd w:val="clear" w:color="auto" w:fill="auto"/>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1.2.1.4. 2024 metais bus parengtas ir įgyvendintas skaitmeninių mokymo(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priemonių planas, skirtas skaitmeninio ugdymo plėtrai.</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2024 m. buvo parengtas  ir įgyvendintas skaitmeninių mokymo(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xml:space="preserve">) priemonių planas. </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Įsigytos 6 interaktyvios lentos: matematikos-fizikos, informatikos, chemijos-biologijos, pradinių klasių, ikimokyklinės ir priešmokyklinės grupių kabinetams.  </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Mokytojai nuolat tobulina skaitmenines kompetencijas, kurios padeda kurti interaktyvias, įtraukiančias ir vizualiai patrauklias pamokas, atitinkančias šiandieninių mokinių poreikius.</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2024 m. mokytojai dalyvavo mokymuose:</w:t>
            </w:r>
          </w:p>
          <w:p w:rsidR="00513762" w:rsidRPr="00654C06" w:rsidRDefault="00513762" w:rsidP="00513762">
            <w:pPr>
              <w:numPr>
                <w:ilvl w:val="0"/>
                <w:numId w:val="7"/>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„Išmanūs mokymai. Kompiuteriniai kursai plius“.</w:t>
            </w:r>
          </w:p>
          <w:p w:rsidR="00513762" w:rsidRPr="00654C06" w:rsidRDefault="00513762" w:rsidP="00513762">
            <w:pPr>
              <w:numPr>
                <w:ilvl w:val="0"/>
                <w:numId w:val="7"/>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,,Ugdymo turinio diferencijavimas ir individualizavimas ,,EDUKA klasėje“.</w:t>
            </w:r>
          </w:p>
          <w:p w:rsidR="00513762" w:rsidRPr="00654C06" w:rsidRDefault="00513762" w:rsidP="00513762">
            <w:pPr>
              <w:numPr>
                <w:ilvl w:val="0"/>
                <w:numId w:val="7"/>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„DI panaudojimas vizualiųjų menų pamokose: galimybės ir iššūkiai“.</w:t>
            </w:r>
          </w:p>
          <w:p w:rsidR="00513762" w:rsidRPr="00654C06" w:rsidRDefault="00513762" w:rsidP="00513762">
            <w:pPr>
              <w:numPr>
                <w:ilvl w:val="0"/>
                <w:numId w:val="7"/>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„Tobulėkime kartu. Dirbtinis intelektas tikybos pamokose“.</w:t>
            </w:r>
          </w:p>
          <w:p w:rsidR="00513762" w:rsidRPr="00654C06" w:rsidRDefault="00513762" w:rsidP="00513762">
            <w:pPr>
              <w:numPr>
                <w:ilvl w:val="0"/>
                <w:numId w:val="7"/>
              </w:numPr>
              <w:pBdr>
                <w:top w:val="nil"/>
                <w:left w:val="nil"/>
                <w:bottom w:val="nil"/>
                <w:right w:val="nil"/>
                <w:between w:val="nil"/>
              </w:pBdr>
              <w:overflowPunct w:val="0"/>
              <w:autoSpaceDE w:val="0"/>
              <w:autoSpaceDN w:val="0"/>
              <w:adjustRightInd w:val="0"/>
              <w:spacing w:after="0" w:line="240" w:lineRule="auto"/>
              <w:ind w:left="175" w:hanging="175"/>
              <w:jc w:val="both"/>
              <w:rPr>
                <w:rFonts w:ascii="Times New Roman" w:hAnsi="Times New Roman"/>
                <w:sz w:val="24"/>
                <w:szCs w:val="24"/>
              </w:rPr>
            </w:pPr>
            <w:r w:rsidRPr="00654C06">
              <w:rPr>
                <w:rFonts w:ascii="Times New Roman" w:eastAsia="Times New Roman" w:hAnsi="Times New Roman" w:cs="Times New Roman"/>
                <w:sz w:val="24"/>
                <w:szCs w:val="24"/>
              </w:rPr>
              <w:t xml:space="preserve">„Kaip motyvuoti mokinius </w:t>
            </w:r>
            <w:proofErr w:type="spellStart"/>
            <w:r w:rsidRPr="00654C06">
              <w:rPr>
                <w:rFonts w:ascii="Times New Roman" w:eastAsia="Times New Roman" w:hAnsi="Times New Roman" w:cs="Times New Roman"/>
                <w:sz w:val="24"/>
                <w:szCs w:val="24"/>
              </w:rPr>
              <w:t>naįprastais</w:t>
            </w:r>
            <w:proofErr w:type="spellEnd"/>
            <w:r w:rsidRPr="00654C06">
              <w:rPr>
                <w:rFonts w:ascii="Times New Roman" w:eastAsia="Times New Roman" w:hAnsi="Times New Roman" w:cs="Times New Roman"/>
                <w:sz w:val="24"/>
                <w:szCs w:val="24"/>
              </w:rPr>
              <w:t xml:space="preserve"> metodais”.</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Pradinių klasių mokiniams vykdomas informatikos būrelis, kurio metu naudojamos yra mokyklinės planšetės, interaktyvi lenta, kompiuteriai.</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4 klasės mokiniams yra skirta Informatikos pamoka iš pamokų, skiriamų mokinių ugdymosi poreikiams tenkinti.</w:t>
            </w:r>
          </w:p>
          <w:p w:rsidR="00513762" w:rsidRPr="00654C06" w:rsidRDefault="00513762" w:rsidP="00513762">
            <w:pPr>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Mokykla yra įsigijusi platformos EDUKA licenciją.   EDUKOS funkcijos, padeda pritaikyti mokymąsi prie individualių mokinių poreikių, automatiškai pritaikyti užduočių sudėtingumą. </w:t>
            </w:r>
          </w:p>
        </w:tc>
      </w:tr>
      <w:tr w:rsidR="00654C06" w:rsidRPr="00654C06" w:rsidTr="00513762">
        <w:tc>
          <w:tcPr>
            <w:tcW w:w="2127" w:type="dxa"/>
            <w:vMerge w:val="restart"/>
            <w:tcBorders>
              <w:left w:val="single" w:sz="4" w:space="0" w:color="000000"/>
              <w:right w:val="single" w:sz="4" w:space="0" w:color="000000"/>
            </w:tcBorders>
            <w:shd w:val="clear" w:color="auto" w:fill="auto"/>
            <w:vAlign w:val="center"/>
          </w:tcPr>
          <w:p w:rsidR="00513762" w:rsidRPr="00654C06" w:rsidRDefault="00513762" w:rsidP="00513762">
            <w:pPr>
              <w:spacing w:after="0" w:line="240" w:lineRule="auto"/>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1.3. Didinti ugdymo proceso veiksmingumą, </w:t>
            </w:r>
          </w:p>
          <w:p w:rsidR="00513762" w:rsidRPr="00654C06" w:rsidRDefault="00513762" w:rsidP="00513762">
            <w:pPr>
              <w:spacing w:after="0" w:line="240" w:lineRule="auto"/>
              <w:rPr>
                <w:rFonts w:ascii="Times New Roman" w:hAnsi="Times New Roman"/>
                <w:sz w:val="24"/>
                <w:szCs w:val="24"/>
              </w:rPr>
            </w:pPr>
            <w:r w:rsidRPr="00654C06">
              <w:rPr>
                <w:rFonts w:ascii="Times New Roman" w:eastAsia="Times New Roman" w:hAnsi="Times New Roman" w:cs="Times New Roman"/>
                <w:sz w:val="24"/>
                <w:szCs w:val="24"/>
              </w:rPr>
              <w:t>siekiant užtikrinti kokybišką ikimokyklinį ir priešmokyklinį ugdymą(</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ir ugdymo(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tęstinumą.</w:t>
            </w:r>
          </w:p>
          <w:p w:rsidR="00513762" w:rsidRPr="00654C06" w:rsidRDefault="00513762" w:rsidP="00513762">
            <w:pPr>
              <w:spacing w:after="0" w:line="240" w:lineRule="auto"/>
              <w:rPr>
                <w:rFonts w:ascii="Times New Roman" w:hAnsi="Times New Roman"/>
                <w:sz w:val="24"/>
                <w:szCs w:val="24"/>
              </w:rPr>
            </w:pPr>
          </w:p>
          <w:p w:rsidR="00513762" w:rsidRPr="00654C06" w:rsidRDefault="00513762" w:rsidP="00513762">
            <w:pPr>
              <w:spacing w:after="0" w:line="240" w:lineRule="auto"/>
              <w:rPr>
                <w:rFonts w:ascii="Times New Roman" w:hAnsi="Times New Roman"/>
                <w:sz w:val="24"/>
                <w:szCs w:val="24"/>
              </w:rPr>
            </w:pPr>
          </w:p>
          <w:p w:rsidR="00513762" w:rsidRPr="00654C06" w:rsidRDefault="00513762" w:rsidP="00513762">
            <w:pPr>
              <w:spacing w:after="0" w:line="240" w:lineRule="auto"/>
              <w:rPr>
                <w:rFonts w:ascii="Times New Roman" w:hAnsi="Times New Roman"/>
                <w:sz w:val="24"/>
                <w:szCs w:val="24"/>
              </w:rPr>
            </w:pPr>
          </w:p>
          <w:p w:rsidR="00513762" w:rsidRPr="00654C06" w:rsidRDefault="00513762" w:rsidP="00513762">
            <w:pPr>
              <w:spacing w:after="0" w:line="240" w:lineRule="auto"/>
              <w:rPr>
                <w:rFonts w:ascii="Times New Roman" w:hAnsi="Times New Roman"/>
                <w:sz w:val="24"/>
                <w:szCs w:val="24"/>
              </w:rPr>
            </w:pPr>
          </w:p>
        </w:tc>
        <w:tc>
          <w:tcPr>
            <w:tcW w:w="1984" w:type="dxa"/>
            <w:vMerge w:val="restart"/>
            <w:tcBorders>
              <w:left w:val="single" w:sz="4" w:space="0" w:color="000000"/>
              <w:right w:val="single" w:sz="4" w:space="0" w:color="000000"/>
            </w:tcBorders>
            <w:shd w:val="clear" w:color="auto" w:fill="auto"/>
            <w:vAlign w:val="center"/>
          </w:tcPr>
          <w:p w:rsidR="00513762" w:rsidRPr="00654C06" w:rsidRDefault="00513762" w:rsidP="00513762">
            <w:pPr>
              <w:pBdr>
                <w:top w:val="nil"/>
                <w:left w:val="nil"/>
                <w:bottom w:val="nil"/>
                <w:right w:val="nil"/>
                <w:between w:val="nil"/>
              </w:pBdr>
              <w:spacing w:after="0" w:line="240" w:lineRule="auto"/>
              <w:rPr>
                <w:rFonts w:ascii="Times New Roman" w:hAnsi="Times New Roman"/>
                <w:sz w:val="24"/>
                <w:szCs w:val="24"/>
              </w:rPr>
            </w:pPr>
            <w:r w:rsidRPr="00654C06">
              <w:rPr>
                <w:rFonts w:ascii="Times New Roman" w:eastAsia="Times New Roman" w:hAnsi="Times New Roman" w:cs="Times New Roman"/>
                <w:sz w:val="24"/>
                <w:szCs w:val="24"/>
              </w:rPr>
              <w:t>1.3.1. Diegti ir lavinti ikimokyklinio ir priešmokyklinio amžiaus vaikų pasirengimo mokyklai įgūdžius, tam, kad vaikas galėtų sėkmingai įsitraukti į formalųjį švietimą.</w:t>
            </w:r>
          </w:p>
          <w:p w:rsidR="00513762" w:rsidRPr="00654C06" w:rsidRDefault="00513762" w:rsidP="00513762">
            <w:pPr>
              <w:pBdr>
                <w:top w:val="nil"/>
                <w:left w:val="nil"/>
                <w:bottom w:val="nil"/>
                <w:right w:val="nil"/>
                <w:between w:val="nil"/>
              </w:pBdr>
              <w:spacing w:after="0" w:line="240" w:lineRule="auto"/>
              <w:rPr>
                <w:rFonts w:ascii="Times New Roman" w:hAnsi="Times New Roman"/>
                <w:sz w:val="24"/>
                <w:szCs w:val="24"/>
              </w:rPr>
            </w:pPr>
          </w:p>
          <w:p w:rsidR="00513762" w:rsidRPr="00654C06" w:rsidRDefault="00513762" w:rsidP="00513762">
            <w:pPr>
              <w:pBdr>
                <w:top w:val="nil"/>
                <w:left w:val="nil"/>
                <w:bottom w:val="nil"/>
                <w:right w:val="nil"/>
                <w:between w:val="nil"/>
              </w:pBdr>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xml:space="preserve">1.3.1.1. Ikimokyklinio ugdymo pedagogai tobulins kvalifikaciją ne mažiau kaip 1 renginyje arba seminare dėl Programos kūrimo ir atnaujinimo krypčių pagal ikimokyklinio ugdymo programos gaires. </w:t>
            </w:r>
          </w:p>
        </w:tc>
        <w:tc>
          <w:tcPr>
            <w:tcW w:w="2693"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bookmarkStart w:id="3" w:name="_heading=h.gjdgxs" w:colFirst="0" w:colLast="0"/>
            <w:bookmarkEnd w:id="3"/>
            <w:r w:rsidRPr="00654C06">
              <w:rPr>
                <w:rFonts w:ascii="Times New Roman" w:eastAsia="Times New Roman" w:hAnsi="Times New Roman" w:cs="Times New Roman"/>
                <w:sz w:val="24"/>
                <w:szCs w:val="24"/>
              </w:rPr>
              <w:t xml:space="preserve">Ikimokyklinio ugdymo  ir priešmokyklinio ugdymo mokytojos tobulino kvalifikaciją </w:t>
            </w:r>
            <w:r w:rsidRPr="00654C06">
              <w:rPr>
                <w:rFonts w:ascii="Times New Roman" w:eastAsia="Times New Roman" w:hAnsi="Times New Roman" w:cs="Times New Roman"/>
                <w:b/>
                <w:sz w:val="24"/>
                <w:szCs w:val="24"/>
              </w:rPr>
              <w:t>daugiau negu 3 renginiuose ir seminaruose.</w:t>
            </w:r>
            <w:r w:rsidRPr="00654C06">
              <w:rPr>
                <w:rFonts w:ascii="Times New Roman" w:eastAsia="Times New Roman" w:hAnsi="Times New Roman" w:cs="Times New Roman"/>
                <w:sz w:val="24"/>
                <w:szCs w:val="24"/>
              </w:rPr>
              <w:t xml:space="preserve">  Dalyvavo mokymuose „Diegiame atnaujintą ugdymo turinį ikimokykliniame ugdyme“, stebėjo atviras veiklas Trakų rajono darželiuose, dalyvavo susitikimuose-mokymuose dėl Programos kūrimo ir atnaujinimo krypčių pagal ikimokyklinio ugdymo programos gaires.</w:t>
            </w:r>
          </w:p>
        </w:tc>
      </w:tr>
      <w:tr w:rsidR="00654C06" w:rsidRPr="00654C06" w:rsidTr="00513762">
        <w:tc>
          <w:tcPr>
            <w:tcW w:w="2127" w:type="dxa"/>
            <w:vMerge/>
            <w:tcBorders>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highlight w:val="yellow"/>
              </w:rPr>
            </w:pPr>
          </w:p>
        </w:tc>
        <w:tc>
          <w:tcPr>
            <w:tcW w:w="1984" w:type="dxa"/>
            <w:vMerge/>
            <w:tcBorders>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highlight w:val="yellow"/>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xml:space="preserve">1.3.1.2. Bus atlikta </w:t>
            </w:r>
            <w:r w:rsidRPr="00654C06">
              <w:rPr>
                <w:rFonts w:ascii="Times New Roman" w:eastAsia="Times New Roman" w:hAnsi="Times New Roman" w:cs="Times New Roman"/>
                <w:sz w:val="24"/>
                <w:szCs w:val="24"/>
              </w:rPr>
              <w:lastRenderedPageBreak/>
              <w:t>ikimokyklinio ir priešmokyklinio amžiaus vaikų grupių daromos pažangos ir individualių pasiekimų stebėsena pagal Mokyklos ikimokyklinio ir priešmokyklinio amžiaus vaikų ugdymo(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pasiekimų ir individualios pažangos vertinimo tvarkos aprašus.</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highlight w:val="yellow"/>
              </w:rPr>
            </w:pPr>
          </w:p>
        </w:tc>
        <w:tc>
          <w:tcPr>
            <w:tcW w:w="2693"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lastRenderedPageBreak/>
              <w:t xml:space="preserve">Ikimokyklinio ir </w:t>
            </w:r>
            <w:r w:rsidRPr="00654C06">
              <w:rPr>
                <w:rFonts w:ascii="Times New Roman" w:eastAsia="Times New Roman" w:hAnsi="Times New Roman" w:cs="Times New Roman"/>
                <w:sz w:val="24"/>
                <w:szCs w:val="24"/>
              </w:rPr>
              <w:lastRenderedPageBreak/>
              <w:t>priešmokyklinio amžiaus vaikų grupių daromos pažangos ir individualių pasiekimų stebėsena vykdoma pagal  Mokyklos ikimokyklinio ir priešmokyklinio amžiaus vaikų ugdymo(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pasiekimų ir individualios pažangos vertinimo tvarkos aprašus:</w:t>
            </w:r>
          </w:p>
          <w:p w:rsidR="00513762" w:rsidRPr="00654C06" w:rsidRDefault="00513762" w:rsidP="00513762">
            <w:pPr>
              <w:widowControl w:val="0"/>
              <w:numPr>
                <w:ilvl w:val="0"/>
                <w:numId w:val="7"/>
              </w:numPr>
              <w:pBdr>
                <w:top w:val="nil"/>
                <w:left w:val="nil"/>
                <w:bottom w:val="nil"/>
                <w:right w:val="nil"/>
                <w:between w:val="nil"/>
              </w:pBdr>
              <w:overflowPunct w:val="0"/>
              <w:autoSpaceDE w:val="0"/>
              <w:autoSpaceDN w:val="0"/>
              <w:adjustRightInd w:val="0"/>
              <w:spacing w:after="0" w:line="240" w:lineRule="auto"/>
              <w:ind w:left="26" w:right="34" w:firstLine="0"/>
              <w:jc w:val="both"/>
              <w:rPr>
                <w:rFonts w:ascii="Times New Roman" w:hAnsi="Times New Roman"/>
                <w:sz w:val="24"/>
                <w:szCs w:val="24"/>
              </w:rPr>
            </w:pPr>
            <w:r w:rsidRPr="00654C06">
              <w:rPr>
                <w:rFonts w:ascii="Times New Roman" w:eastAsia="Times New Roman" w:hAnsi="Times New Roman" w:cs="Times New Roman"/>
                <w:sz w:val="24"/>
                <w:szCs w:val="24"/>
              </w:rPr>
              <w:t>Ikimokyklinio amžiaus vaikų ugdymo(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xml:space="preserve">) pasiekimų ir individualios pažangos vertinimo tvarkos aprašas, patvirtintas direktoriaus įsakymu </w:t>
            </w:r>
            <w:r w:rsidRPr="00654C06">
              <w:rPr>
                <w:rFonts w:ascii="Times New Roman" w:hAnsi="Times New Roman"/>
                <w:sz w:val="24"/>
                <w:szCs w:val="24"/>
              </w:rPr>
              <w:t xml:space="preserve">2024 m. </w:t>
            </w:r>
          </w:p>
          <w:p w:rsidR="00513762" w:rsidRPr="00654C06" w:rsidRDefault="00513762" w:rsidP="00513762">
            <w:pPr>
              <w:widowControl w:val="0"/>
              <w:numPr>
                <w:ilvl w:val="0"/>
                <w:numId w:val="7"/>
              </w:numPr>
              <w:pBdr>
                <w:top w:val="nil"/>
                <w:left w:val="nil"/>
                <w:bottom w:val="nil"/>
                <w:right w:val="nil"/>
                <w:between w:val="nil"/>
              </w:pBdr>
              <w:overflowPunct w:val="0"/>
              <w:autoSpaceDE w:val="0"/>
              <w:autoSpaceDN w:val="0"/>
              <w:adjustRightInd w:val="0"/>
              <w:spacing w:after="0" w:line="240" w:lineRule="auto"/>
              <w:ind w:left="26" w:right="34" w:firstLine="0"/>
              <w:jc w:val="both"/>
              <w:rPr>
                <w:rFonts w:ascii="Times New Roman" w:hAnsi="Times New Roman"/>
                <w:sz w:val="24"/>
                <w:szCs w:val="24"/>
              </w:rPr>
            </w:pPr>
            <w:r w:rsidRPr="00654C06">
              <w:rPr>
                <w:rFonts w:ascii="Times New Roman" w:eastAsia="Times New Roman" w:hAnsi="Times New Roman" w:cs="Times New Roman"/>
                <w:sz w:val="24"/>
                <w:szCs w:val="24"/>
              </w:rPr>
              <w:t>Priešmokyklinio amžiaus vaikų ugdymo(</w:t>
            </w:r>
            <w:proofErr w:type="spellStart"/>
            <w:r w:rsidRPr="00654C06">
              <w:rPr>
                <w:rFonts w:ascii="Times New Roman" w:eastAsia="Times New Roman" w:hAnsi="Times New Roman" w:cs="Times New Roman"/>
                <w:sz w:val="24"/>
                <w:szCs w:val="24"/>
              </w:rPr>
              <w:t>si</w:t>
            </w:r>
            <w:proofErr w:type="spellEnd"/>
            <w:r w:rsidRPr="00654C06">
              <w:rPr>
                <w:rFonts w:ascii="Times New Roman" w:eastAsia="Times New Roman" w:hAnsi="Times New Roman" w:cs="Times New Roman"/>
                <w:sz w:val="24"/>
                <w:szCs w:val="24"/>
              </w:rPr>
              <w:t xml:space="preserve">) pasiekimų ir individualios pažangos vertinimo tvarkos aprašas patvirtintas direktoriaus įsakymu </w:t>
            </w:r>
            <w:r w:rsidRPr="00654C06">
              <w:rPr>
                <w:rFonts w:ascii="Times New Roman" w:eastAsia="Times New Roman" w:hAnsi="Times New Roman" w:cs="Times New Roman"/>
                <w:sz w:val="24"/>
                <w:szCs w:val="24"/>
                <w:highlight w:val="white"/>
              </w:rPr>
              <w:t>2022 m. rugpjūčio 30 d. Nr. 1.3-75 V</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b/>
                <w:sz w:val="24"/>
                <w:szCs w:val="24"/>
              </w:rPr>
            </w:pPr>
            <w:r w:rsidRPr="00654C06">
              <w:rPr>
                <w:rFonts w:ascii="Times New Roman" w:eastAsia="Times New Roman" w:hAnsi="Times New Roman" w:cs="Times New Roman"/>
                <w:b/>
                <w:sz w:val="24"/>
                <w:szCs w:val="24"/>
              </w:rPr>
              <w:t>Stebėjimo metodai:</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Stebėjimas žaidimų metu;</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xml:space="preserve">• Individualūs pokalbiai; </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xml:space="preserve">• Vaiko darbelių analizė; </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Tėvų apklausos;</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Ugdymo proceso dokumentavimas.</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b/>
                <w:sz w:val="24"/>
                <w:szCs w:val="24"/>
              </w:rPr>
            </w:pPr>
            <w:r w:rsidRPr="00654C06">
              <w:rPr>
                <w:rFonts w:ascii="Times New Roman" w:eastAsia="Times New Roman" w:hAnsi="Times New Roman" w:cs="Times New Roman"/>
                <w:b/>
                <w:sz w:val="24"/>
                <w:szCs w:val="24"/>
              </w:rPr>
              <w:t>Vertinimo tikslai:</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Individualus vaiko palaikymas: Suprasti vaiko stipriąsias puses ir ten, kur jam reikia daugiau pagalbos.</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Ugdymo proceso planavimas: Parengti individualizuotas užduotis ir veiklas.</w:t>
            </w:r>
          </w:p>
          <w:p w:rsidR="00513762" w:rsidRPr="00654C06" w:rsidRDefault="00513762" w:rsidP="00513762">
            <w:pPr>
              <w:widowControl w:val="0"/>
              <w:pBdr>
                <w:top w:val="nil"/>
                <w:left w:val="nil"/>
                <w:bottom w:val="nil"/>
                <w:right w:val="nil"/>
                <w:between w:val="nil"/>
              </w:pBdr>
              <w:spacing w:after="0" w:line="240" w:lineRule="auto"/>
              <w:ind w:right="34"/>
              <w:jc w:val="both"/>
              <w:rPr>
                <w:rFonts w:ascii="Times New Roman" w:hAnsi="Times New Roman"/>
                <w:sz w:val="24"/>
                <w:szCs w:val="24"/>
              </w:rPr>
            </w:pPr>
            <w:r w:rsidRPr="00654C06">
              <w:rPr>
                <w:rFonts w:ascii="Times New Roman" w:eastAsia="Times New Roman" w:hAnsi="Times New Roman" w:cs="Times New Roman"/>
                <w:sz w:val="24"/>
                <w:szCs w:val="24"/>
              </w:rPr>
              <w:t>• Bendravimas su tėvais: Informuoti tėvus apie vaiko pažangą ir kartu ieškoti būdų, kaip ją skatinti.</w:t>
            </w:r>
          </w:p>
        </w:tc>
      </w:tr>
      <w:tr w:rsidR="00654C06" w:rsidRPr="00654C06" w:rsidTr="00513762">
        <w:trPr>
          <w:trHeight w:val="1150"/>
        </w:trPr>
        <w:tc>
          <w:tcPr>
            <w:tcW w:w="2127" w:type="dxa"/>
            <w:vMerge/>
            <w:tcBorders>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1984" w:type="dxa"/>
            <w:vMerge/>
            <w:tcBorders>
              <w:left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rPr>
                <w:rFonts w:ascii="Times New Roman" w:hAnsi="Times New Roman"/>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1.3.1.3. Bus atnaujinta ne mažiau kaip 1 edukacinė aplinka, įsigyta ne mažiau kaip 2 </w:t>
            </w:r>
            <w:proofErr w:type="spellStart"/>
            <w:r w:rsidRPr="00654C06">
              <w:rPr>
                <w:rFonts w:ascii="Times New Roman" w:eastAsia="Times New Roman" w:hAnsi="Times New Roman" w:cs="Times New Roman"/>
                <w:sz w:val="24"/>
                <w:szCs w:val="24"/>
              </w:rPr>
              <w:t>inovatyvios</w:t>
            </w:r>
            <w:proofErr w:type="spellEnd"/>
            <w:r w:rsidRPr="00654C06">
              <w:rPr>
                <w:rFonts w:ascii="Times New Roman" w:eastAsia="Times New Roman" w:hAnsi="Times New Roman" w:cs="Times New Roman"/>
                <w:sz w:val="24"/>
                <w:szCs w:val="24"/>
              </w:rPr>
              <w:t xml:space="preserve"> priemonės ikimokykliniam ir priešmokykliniam ugdymui organizuoti.</w:t>
            </w:r>
          </w:p>
        </w:tc>
        <w:tc>
          <w:tcPr>
            <w:tcW w:w="2693" w:type="dxa"/>
            <w:tcBorders>
              <w:top w:val="single" w:sz="4" w:space="0" w:color="000000"/>
              <w:left w:val="single" w:sz="4" w:space="0" w:color="000000"/>
              <w:bottom w:val="single" w:sz="4" w:space="0" w:color="000000"/>
              <w:right w:val="single" w:sz="4" w:space="0" w:color="000000"/>
            </w:tcBorders>
          </w:tcPr>
          <w:p w:rsidR="00513762" w:rsidRPr="00654C06" w:rsidRDefault="00513762" w:rsidP="00513762">
            <w:pPr>
              <w:widowControl w:val="0"/>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xml:space="preserve">Ikimokyklinio ir </w:t>
            </w:r>
            <w:proofErr w:type="spellStart"/>
            <w:r w:rsidRPr="00654C06">
              <w:rPr>
                <w:rFonts w:ascii="Times New Roman" w:eastAsia="Times New Roman" w:hAnsi="Times New Roman" w:cs="Times New Roman"/>
                <w:sz w:val="24"/>
                <w:szCs w:val="24"/>
              </w:rPr>
              <w:t>ir</w:t>
            </w:r>
            <w:proofErr w:type="spellEnd"/>
            <w:r w:rsidRPr="00654C06">
              <w:rPr>
                <w:rFonts w:ascii="Times New Roman" w:eastAsia="Times New Roman" w:hAnsi="Times New Roman" w:cs="Times New Roman"/>
                <w:sz w:val="24"/>
                <w:szCs w:val="24"/>
              </w:rPr>
              <w:t xml:space="preserve"> priešmokyklinio ugdymo žaidimų aikštelę, kurios danga po atliktų šilumos trasos remonto darbų buvo išardyta ir demontuota įranga, mokykla pilnai atstatė ir atnaujino savo jėgomis. Ugdytiniai turi daugiau erdvės aktyviam žaidimui ir pažinimui, gali lavinti savo fizinius įgūdžius, koordinaciją ir bendravimo gebėjimus.</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highlight w:val="yellow"/>
              </w:rPr>
            </w:pPr>
            <w:r w:rsidRPr="00654C06">
              <w:rPr>
                <w:rFonts w:ascii="Times New Roman" w:eastAsia="Times New Roman" w:hAnsi="Times New Roman" w:cs="Times New Roman"/>
                <w:sz w:val="24"/>
                <w:szCs w:val="24"/>
              </w:rPr>
              <w:t xml:space="preserve">• Ikimokyklinio ir priešmokyklinio ugdymo grupėse įrengtos modernios interaktyvios lentos (2 vnt.), kurios atveria naujas mokymosi galimybes. Interaktyvios lentos naudojimas padeda ugdyti vaikų kritinį mąstymą, kūrybiškumą ir skaitmeninius įgūdžius. </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Vaikų smalsumui, loginiam mąstymui, kūrybiškumui ir socialinių įgūdžių lavinimui įsigyti nauji edukaciniai ir lavinamieji žaislai bei priemonės: konstruktorius, dėlionės, stalo žaidimai, muzikos instrumentai ir kitos priemonės.</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sz w:val="24"/>
                <w:szCs w:val="24"/>
              </w:rPr>
            </w:pPr>
            <w:r w:rsidRPr="00654C06">
              <w:rPr>
                <w:rFonts w:ascii="Times New Roman" w:eastAsia="Times New Roman" w:hAnsi="Times New Roman" w:cs="Times New Roman"/>
                <w:sz w:val="24"/>
                <w:szCs w:val="24"/>
              </w:rPr>
              <w:t>• Lauke įsigytos lauko žaidimo priemonės:</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b/>
                <w:sz w:val="24"/>
                <w:szCs w:val="24"/>
              </w:rPr>
            </w:pPr>
            <w:r w:rsidRPr="00654C06">
              <w:rPr>
                <w:rFonts w:ascii="Times New Roman" w:eastAsia="Times New Roman" w:hAnsi="Times New Roman" w:cs="Times New Roman"/>
                <w:sz w:val="24"/>
                <w:szCs w:val="24"/>
              </w:rPr>
              <w:t xml:space="preserve">- Žaidimų namelis vaikams su krepšinio lanku, futbolo vartais ir degaline. Keturių sienų skirtingų spalvų namelis </w:t>
            </w:r>
            <w:r w:rsidRPr="00654C06">
              <w:rPr>
                <w:rFonts w:ascii="Times New Roman" w:eastAsia="Times New Roman" w:hAnsi="Times New Roman" w:cs="Times New Roman"/>
                <w:b/>
                <w:sz w:val="24"/>
                <w:szCs w:val="24"/>
              </w:rPr>
              <w:t>skatins vaikų kūrybiškumą ir lavins jų fantaziją;</w:t>
            </w:r>
          </w:p>
          <w:p w:rsidR="00513762" w:rsidRPr="00654C06" w:rsidRDefault="00513762" w:rsidP="00513762">
            <w:pPr>
              <w:widowControl w:val="0"/>
              <w:pBdr>
                <w:top w:val="nil"/>
                <w:left w:val="nil"/>
                <w:bottom w:val="nil"/>
                <w:right w:val="nil"/>
                <w:between w:val="nil"/>
              </w:pBdr>
              <w:spacing w:after="0" w:line="240" w:lineRule="auto"/>
              <w:jc w:val="both"/>
              <w:rPr>
                <w:rFonts w:ascii="Times New Roman" w:hAnsi="Times New Roman"/>
                <w:b/>
                <w:sz w:val="24"/>
                <w:szCs w:val="24"/>
              </w:rPr>
            </w:pPr>
            <w:r w:rsidRPr="00654C06">
              <w:rPr>
                <w:rFonts w:ascii="Times New Roman" w:eastAsia="Times New Roman" w:hAnsi="Times New Roman" w:cs="Times New Roman"/>
                <w:sz w:val="24"/>
                <w:szCs w:val="24"/>
              </w:rPr>
              <w:t xml:space="preserve">- 3 plastikiniai suoliukai. Suoliukai pagaminti iš tvirtos ir netoksiškos medžiagos, atsparūs drėgmei, lietui ir saulės </w:t>
            </w:r>
            <w:r w:rsidRPr="00654C06">
              <w:rPr>
                <w:rFonts w:ascii="Times New Roman" w:eastAsia="Times New Roman" w:hAnsi="Times New Roman" w:cs="Times New Roman"/>
                <w:sz w:val="24"/>
                <w:szCs w:val="24"/>
              </w:rPr>
              <w:lastRenderedPageBreak/>
              <w:t xml:space="preserve">spinduliams, lengvi ir patogūs. Juos lengva perkelti iš vienos vietos į kitą. Vaikai gali patys perkelti suoliukus ir </w:t>
            </w:r>
            <w:r w:rsidRPr="00654C06">
              <w:rPr>
                <w:rFonts w:ascii="Times New Roman" w:eastAsia="Times New Roman" w:hAnsi="Times New Roman" w:cs="Times New Roman"/>
                <w:b/>
                <w:sz w:val="24"/>
                <w:szCs w:val="24"/>
              </w:rPr>
              <w:t>susikurti patogią erdvę žaidimams ar poilsiui.</w:t>
            </w:r>
          </w:p>
        </w:tc>
      </w:tr>
    </w:tbl>
    <w:p w:rsidR="00D813DE" w:rsidRPr="00654C06" w:rsidRDefault="00D813DE" w:rsidP="00513762">
      <w:pPr>
        <w:spacing w:after="0" w:line="240" w:lineRule="auto"/>
      </w:pPr>
    </w:p>
    <w:sectPr w:rsidR="00D813DE" w:rsidRPr="00654C06" w:rsidSect="00513762">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00F" w:rsidRDefault="003C700F" w:rsidP="008111AF">
      <w:pPr>
        <w:spacing w:after="0" w:line="240" w:lineRule="auto"/>
      </w:pPr>
      <w:r>
        <w:separator/>
      </w:r>
    </w:p>
  </w:endnote>
  <w:endnote w:type="continuationSeparator" w:id="0">
    <w:p w:rsidR="003C700F" w:rsidRDefault="003C700F" w:rsidP="008111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AF" w:rsidRDefault="008111AF">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8879198"/>
      <w:docPartObj>
        <w:docPartGallery w:val="Page Numbers (Bottom of Page)"/>
        <w:docPartUnique/>
      </w:docPartObj>
    </w:sdtPr>
    <w:sdtEndPr/>
    <w:sdtContent>
      <w:p w:rsidR="008111AF" w:rsidRPr="00F54303" w:rsidRDefault="008111AF">
        <w:pPr>
          <w:pStyle w:val="Porat"/>
          <w:jc w:val="right"/>
        </w:pPr>
        <w:r w:rsidRPr="00F54303">
          <w:fldChar w:fldCharType="begin"/>
        </w:r>
        <w:r w:rsidRPr="00F54303">
          <w:instrText>PAGE   \* MERGEFORMAT</w:instrText>
        </w:r>
        <w:r w:rsidRPr="00F54303">
          <w:fldChar w:fldCharType="separate"/>
        </w:r>
        <w:r w:rsidR="00654C06">
          <w:rPr>
            <w:noProof/>
          </w:rPr>
          <w:t>21</w:t>
        </w:r>
        <w:r w:rsidRPr="00F54303">
          <w:fldChar w:fldCharType="end"/>
        </w:r>
      </w:p>
    </w:sdtContent>
  </w:sdt>
  <w:p w:rsidR="008111AF" w:rsidRPr="00F54303" w:rsidRDefault="008111AF">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AF" w:rsidRDefault="008111AF">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00F" w:rsidRDefault="003C700F" w:rsidP="008111AF">
      <w:pPr>
        <w:spacing w:after="0" w:line="240" w:lineRule="auto"/>
      </w:pPr>
      <w:r>
        <w:separator/>
      </w:r>
    </w:p>
  </w:footnote>
  <w:footnote w:type="continuationSeparator" w:id="0">
    <w:p w:rsidR="003C700F" w:rsidRDefault="003C700F" w:rsidP="008111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AF" w:rsidRDefault="008111AF">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AF" w:rsidRDefault="008111AF">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1AF" w:rsidRDefault="008111AF">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B3560"/>
    <w:multiLevelType w:val="multilevel"/>
    <w:tmpl w:val="C0A28F74"/>
    <w:lvl w:ilvl="0">
      <w:start w:val="1"/>
      <w:numFmt w:val="decimal"/>
      <w:lvlText w:val="%1."/>
      <w:lvlJc w:val="left"/>
      <w:pPr>
        <w:ind w:left="720" w:hanging="360"/>
      </w:pPr>
      <w:rPr>
        <w:color w:val="1155CC"/>
      </w:rPr>
    </w:lvl>
    <w:lvl w:ilvl="1">
      <w:start w:val="1"/>
      <w:numFmt w:val="decimal"/>
      <w:lvlText w:val="%2."/>
      <w:lvlJc w:val="left"/>
      <w:pPr>
        <w:ind w:left="36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DB62B00"/>
    <w:multiLevelType w:val="multilevel"/>
    <w:tmpl w:val="9E0487B6"/>
    <w:lvl w:ilvl="0">
      <w:start w:val="1"/>
      <w:numFmt w:val="decimal"/>
      <w:lvlText w:val="%1."/>
      <w:lvlJc w:val="left"/>
      <w:pPr>
        <w:ind w:left="360" w:hanging="360"/>
      </w:pPr>
      <w:rPr>
        <w:color w:val="0070C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159B1264"/>
    <w:multiLevelType w:val="multilevel"/>
    <w:tmpl w:val="55CE5160"/>
    <w:lvl w:ilvl="0">
      <w:start w:val="202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69E6A58"/>
    <w:multiLevelType w:val="multilevel"/>
    <w:tmpl w:val="25A0F1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A486E8E"/>
    <w:multiLevelType w:val="multilevel"/>
    <w:tmpl w:val="076645B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1C756698"/>
    <w:multiLevelType w:val="multilevel"/>
    <w:tmpl w:val="68FAB7E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CE3797C"/>
    <w:multiLevelType w:val="multilevel"/>
    <w:tmpl w:val="4E4C235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7981D41"/>
    <w:multiLevelType w:val="multilevel"/>
    <w:tmpl w:val="FA4AAD2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3D39690C"/>
    <w:multiLevelType w:val="multilevel"/>
    <w:tmpl w:val="8D7C4A5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4A46163A"/>
    <w:multiLevelType w:val="multilevel"/>
    <w:tmpl w:val="CFD816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3C44764"/>
    <w:multiLevelType w:val="multilevel"/>
    <w:tmpl w:val="0DAE41FE"/>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1" w15:restartNumberingAfterBreak="0">
    <w:nsid w:val="5BA33852"/>
    <w:multiLevelType w:val="multilevel"/>
    <w:tmpl w:val="B65C87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605B5120"/>
    <w:multiLevelType w:val="multilevel"/>
    <w:tmpl w:val="21842A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673532CE"/>
    <w:multiLevelType w:val="multilevel"/>
    <w:tmpl w:val="74B82A9A"/>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8AC4A88"/>
    <w:multiLevelType w:val="multilevel"/>
    <w:tmpl w:val="0E6A7EE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5" w15:restartNumberingAfterBreak="0">
    <w:nsid w:val="6A365FC1"/>
    <w:multiLevelType w:val="multilevel"/>
    <w:tmpl w:val="70E8FB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6" w15:restartNumberingAfterBreak="0">
    <w:nsid w:val="6A74226F"/>
    <w:multiLevelType w:val="multilevel"/>
    <w:tmpl w:val="56A20A6C"/>
    <w:lvl w:ilvl="0">
      <w:start w:val="1"/>
      <w:numFmt w:val="decimal"/>
      <w:lvlText w:val="%1."/>
      <w:lvlJc w:val="left"/>
      <w:pPr>
        <w:ind w:left="1215" w:hanging="1215"/>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70AB256E"/>
    <w:multiLevelType w:val="multilevel"/>
    <w:tmpl w:val="FBE07EB4"/>
    <w:lvl w:ilvl="0">
      <w:start w:val="1"/>
      <w:numFmt w:val="decimal"/>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47570E2"/>
    <w:multiLevelType w:val="multilevel"/>
    <w:tmpl w:val="D54ECE88"/>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75CA1F0C"/>
    <w:multiLevelType w:val="multilevel"/>
    <w:tmpl w:val="703E7386"/>
    <w:lvl w:ilvl="0">
      <w:start w:val="1"/>
      <w:numFmt w:val="decimal"/>
      <w:lvlText w:val="%1."/>
      <w:lvlJc w:val="left"/>
      <w:pPr>
        <w:ind w:left="360" w:hanging="360"/>
      </w:pPr>
      <w:rPr>
        <w:color w:val="0070C0"/>
      </w:r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20" w15:restartNumberingAfterBreak="0">
    <w:nsid w:val="7C582129"/>
    <w:multiLevelType w:val="multilevel"/>
    <w:tmpl w:val="CF160612"/>
    <w:lvl w:ilvl="0">
      <w:start w:val="2024"/>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7F25001D"/>
    <w:multiLevelType w:val="multilevel"/>
    <w:tmpl w:val="0B1A2AD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5"/>
  </w:num>
  <w:num w:numId="3">
    <w:abstractNumId w:val="14"/>
  </w:num>
  <w:num w:numId="4">
    <w:abstractNumId w:val="15"/>
  </w:num>
  <w:num w:numId="5">
    <w:abstractNumId w:val="9"/>
  </w:num>
  <w:num w:numId="6">
    <w:abstractNumId w:val="21"/>
  </w:num>
  <w:num w:numId="7">
    <w:abstractNumId w:val="13"/>
  </w:num>
  <w:num w:numId="8">
    <w:abstractNumId w:val="16"/>
  </w:num>
  <w:num w:numId="9">
    <w:abstractNumId w:val="3"/>
  </w:num>
  <w:num w:numId="10">
    <w:abstractNumId w:val="0"/>
  </w:num>
  <w:num w:numId="11">
    <w:abstractNumId w:val="11"/>
  </w:num>
  <w:num w:numId="12">
    <w:abstractNumId w:val="19"/>
  </w:num>
  <w:num w:numId="13">
    <w:abstractNumId w:val="8"/>
  </w:num>
  <w:num w:numId="14">
    <w:abstractNumId w:val="4"/>
  </w:num>
  <w:num w:numId="15">
    <w:abstractNumId w:val="20"/>
  </w:num>
  <w:num w:numId="16">
    <w:abstractNumId w:val="1"/>
  </w:num>
  <w:num w:numId="17">
    <w:abstractNumId w:val="17"/>
  </w:num>
  <w:num w:numId="18">
    <w:abstractNumId w:val="18"/>
  </w:num>
  <w:num w:numId="19">
    <w:abstractNumId w:val="12"/>
  </w:num>
  <w:num w:numId="20">
    <w:abstractNumId w:val="2"/>
  </w:num>
  <w:num w:numId="21">
    <w:abstractNumId w:val="7"/>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762"/>
    <w:rsid w:val="003C700F"/>
    <w:rsid w:val="00513762"/>
    <w:rsid w:val="00654C06"/>
    <w:rsid w:val="008111AF"/>
    <w:rsid w:val="00D813DE"/>
    <w:rsid w:val="00DA3955"/>
    <w:rsid w:val="00F543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90B0E36-8745-452A-8CD2-B907003D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8111AF"/>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8111AF"/>
  </w:style>
  <w:style w:type="paragraph" w:styleId="Porat">
    <w:name w:val="footer"/>
    <w:basedOn w:val="prastasis"/>
    <w:link w:val="PoratDiagrama"/>
    <w:uiPriority w:val="99"/>
    <w:unhideWhenUsed/>
    <w:rsid w:val="008111AF"/>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111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22</Pages>
  <Words>25778</Words>
  <Characters>14695</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AStelm</dc:creator>
  <cp:keywords/>
  <dc:description/>
  <cp:lastModifiedBy>AStelm</cp:lastModifiedBy>
  <cp:revision>3</cp:revision>
  <dcterms:created xsi:type="dcterms:W3CDTF">2025-02-05T16:42:00Z</dcterms:created>
  <dcterms:modified xsi:type="dcterms:W3CDTF">2025-02-05T16:56:00Z</dcterms:modified>
</cp:coreProperties>
</file>